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6C" w:rsidRPr="00955C80" w:rsidRDefault="0055406C" w:rsidP="00300A25">
      <w:pPr>
        <w:spacing w:line="360" w:lineRule="auto"/>
        <w:rPr>
          <w:rFonts w:ascii="Times New Roman" w:hAnsi="Times New Roman"/>
          <w:sz w:val="24"/>
          <w:szCs w:val="24"/>
        </w:rPr>
      </w:pPr>
      <w:r>
        <w:rPr>
          <w:rFonts w:ascii="Times New Roman" w:hAnsi="Times New Roman"/>
          <w:sz w:val="24"/>
          <w:szCs w:val="24"/>
        </w:rPr>
        <w:t xml:space="preserve"> </w:t>
      </w:r>
    </w:p>
    <w:p w:rsidR="0055406C" w:rsidRPr="003F0C4B" w:rsidRDefault="0055406C" w:rsidP="00300A25">
      <w:pPr>
        <w:spacing w:line="360" w:lineRule="auto"/>
        <w:jc w:val="center"/>
        <w:rPr>
          <w:rFonts w:ascii="Times New Roman" w:hAnsi="Times New Roman"/>
          <w:b/>
          <w:sz w:val="32"/>
          <w:szCs w:val="32"/>
        </w:rPr>
      </w:pPr>
      <w:r w:rsidRPr="003F0C4B">
        <w:rPr>
          <w:rFonts w:ascii="Times New Roman" w:hAnsi="Times New Roman"/>
          <w:b/>
          <w:sz w:val="32"/>
          <w:szCs w:val="32"/>
        </w:rPr>
        <w:t xml:space="preserve">COMUNE DI </w:t>
      </w:r>
      <w:r>
        <w:rPr>
          <w:rFonts w:ascii="Times New Roman" w:hAnsi="Times New Roman"/>
          <w:b/>
          <w:sz w:val="32"/>
          <w:szCs w:val="32"/>
        </w:rPr>
        <w:t>CAMPEGINE</w:t>
      </w:r>
    </w:p>
    <w:p w:rsidR="0055406C" w:rsidRPr="00955C80" w:rsidRDefault="0055406C" w:rsidP="00300A25">
      <w:pPr>
        <w:spacing w:line="360" w:lineRule="auto"/>
        <w:jc w:val="center"/>
        <w:rPr>
          <w:rFonts w:ascii="Times New Roman" w:hAnsi="Times New Roman"/>
          <w:b/>
          <w:sz w:val="24"/>
          <w:szCs w:val="24"/>
        </w:rPr>
      </w:pPr>
      <w:r w:rsidRPr="00955C80">
        <w:rPr>
          <w:rFonts w:ascii="Times New Roman" w:hAnsi="Times New Roman"/>
          <w:b/>
          <w:sz w:val="24"/>
          <w:szCs w:val="24"/>
        </w:rPr>
        <w:t>Provincia di Reggio Emilia</w:t>
      </w:r>
    </w:p>
    <w:p w:rsidR="0055406C" w:rsidRPr="00955C80" w:rsidRDefault="0055406C" w:rsidP="00300A25">
      <w:pPr>
        <w:spacing w:line="360" w:lineRule="auto"/>
        <w:rPr>
          <w:rFonts w:ascii="Times New Roman" w:hAnsi="Times New Roman"/>
          <w:sz w:val="24"/>
          <w:szCs w:val="24"/>
        </w:rPr>
      </w:pPr>
    </w:p>
    <w:p w:rsidR="0055406C" w:rsidRPr="003A0AEA" w:rsidRDefault="0055406C" w:rsidP="00300A25">
      <w:pPr>
        <w:spacing w:line="360" w:lineRule="auto"/>
        <w:jc w:val="center"/>
        <w:rPr>
          <w:rFonts w:ascii="Times New Roman" w:hAnsi="Times New Roman"/>
          <w:b/>
          <w:sz w:val="24"/>
          <w:szCs w:val="24"/>
        </w:rPr>
      </w:pPr>
      <w:r>
        <w:rPr>
          <w:rFonts w:ascii="Times New Roman" w:hAnsi="Times New Roman"/>
          <w:b/>
          <w:sz w:val="24"/>
          <w:szCs w:val="24"/>
        </w:rPr>
        <w:t xml:space="preserve">SCHEMA DI </w:t>
      </w:r>
      <w:r w:rsidRPr="003A0AEA">
        <w:rPr>
          <w:rFonts w:ascii="Times New Roman" w:hAnsi="Times New Roman"/>
          <w:b/>
          <w:sz w:val="24"/>
          <w:szCs w:val="24"/>
        </w:rPr>
        <w:t>PIANO TRIENNALE DI P</w:t>
      </w:r>
      <w:r>
        <w:rPr>
          <w:rFonts w:ascii="Times New Roman" w:hAnsi="Times New Roman"/>
          <w:b/>
          <w:sz w:val="24"/>
          <w:szCs w:val="24"/>
        </w:rPr>
        <w:t>REVENZIONE DELLA CORRUZIONE E DELLA TRASPARENZA 2017/2019</w:t>
      </w:r>
    </w:p>
    <w:p w:rsidR="0055406C" w:rsidRDefault="0055406C" w:rsidP="00300A25">
      <w:pPr>
        <w:spacing w:line="360" w:lineRule="auto"/>
        <w:jc w:val="center"/>
        <w:rPr>
          <w:rFonts w:ascii="Times New Roman" w:hAnsi="Times New Roman"/>
          <w:sz w:val="24"/>
          <w:szCs w:val="24"/>
        </w:rPr>
      </w:pPr>
      <w:r>
        <w:rPr>
          <w:rFonts w:ascii="Times New Roman" w:hAnsi="Times New Roman"/>
          <w:sz w:val="24"/>
          <w:szCs w:val="24"/>
        </w:rPr>
        <w:t xml:space="preserve">Approvato con deliberazione di </w:t>
      </w:r>
      <w:r w:rsidR="00273B61">
        <w:rPr>
          <w:rFonts w:ascii="Times New Roman" w:hAnsi="Times New Roman"/>
          <w:sz w:val="24"/>
          <w:szCs w:val="24"/>
        </w:rPr>
        <w:t>G</w:t>
      </w:r>
      <w:r w:rsidRPr="00273B61">
        <w:rPr>
          <w:rFonts w:ascii="Times New Roman" w:hAnsi="Times New Roman"/>
          <w:sz w:val="24"/>
          <w:szCs w:val="24"/>
        </w:rPr>
        <w:t xml:space="preserve">iunta </w:t>
      </w:r>
      <w:r w:rsidR="00273B61">
        <w:rPr>
          <w:rFonts w:ascii="Times New Roman" w:hAnsi="Times New Roman"/>
          <w:sz w:val="24"/>
          <w:szCs w:val="24"/>
        </w:rPr>
        <w:t xml:space="preserve">Comunale n. 24 </w:t>
      </w:r>
      <w:r w:rsidRPr="00273B61">
        <w:rPr>
          <w:rFonts w:ascii="Times New Roman" w:hAnsi="Times New Roman"/>
          <w:sz w:val="24"/>
          <w:szCs w:val="24"/>
        </w:rPr>
        <w:t>del</w:t>
      </w:r>
      <w:r w:rsidR="00273B61">
        <w:rPr>
          <w:rFonts w:ascii="Times New Roman" w:hAnsi="Times New Roman"/>
          <w:sz w:val="24"/>
          <w:szCs w:val="24"/>
        </w:rPr>
        <w:t xml:space="preserve"> 08.04.2017</w:t>
      </w:r>
    </w:p>
    <w:p w:rsidR="0055406C" w:rsidRPr="00955C80" w:rsidRDefault="0055406C" w:rsidP="00300A25">
      <w:pPr>
        <w:spacing w:line="360" w:lineRule="auto"/>
        <w:jc w:val="center"/>
        <w:rPr>
          <w:rFonts w:ascii="Times New Roman" w:hAnsi="Times New Roman"/>
          <w:sz w:val="24"/>
          <w:szCs w:val="24"/>
        </w:rPr>
      </w:pPr>
      <w:r>
        <w:rPr>
          <w:rFonts w:ascii="Times New Roman" w:hAnsi="Times New Roman"/>
          <w:sz w:val="24"/>
          <w:szCs w:val="24"/>
        </w:rPr>
        <w:t>Responsabile della prevenzione corruzione e trasparenza: Segretario generale Anna Maria Pelosi</w:t>
      </w:r>
    </w:p>
    <w:p w:rsidR="0055406C" w:rsidRDefault="0055406C" w:rsidP="00300A25">
      <w:pPr>
        <w:spacing w:line="360" w:lineRule="auto"/>
        <w:rPr>
          <w:rFonts w:ascii="Times New Roman" w:hAnsi="Times New Roman"/>
          <w:sz w:val="24"/>
          <w:szCs w:val="24"/>
        </w:rPr>
      </w:pPr>
      <w:r>
        <w:rPr>
          <w:rFonts w:ascii="Times New Roman" w:hAnsi="Times New Roman"/>
          <w:sz w:val="24"/>
          <w:szCs w:val="24"/>
        </w:rPr>
        <w:br w:type="page"/>
      </w:r>
    </w:p>
    <w:p w:rsidR="0055406C" w:rsidRDefault="0055406C" w:rsidP="001A5BF9">
      <w:pPr>
        <w:spacing w:line="360" w:lineRule="auto"/>
        <w:rPr>
          <w:rFonts w:ascii="Times New Roman" w:hAnsi="Times New Roman"/>
          <w:b/>
          <w:sz w:val="24"/>
          <w:szCs w:val="24"/>
        </w:rPr>
      </w:pPr>
      <w:r w:rsidRPr="007C45A0">
        <w:rPr>
          <w:rFonts w:ascii="Times New Roman" w:hAnsi="Times New Roman"/>
          <w:b/>
          <w:sz w:val="24"/>
          <w:szCs w:val="24"/>
        </w:rPr>
        <w:lastRenderedPageBreak/>
        <w:t>INDICE</w:t>
      </w:r>
    </w:p>
    <w:p w:rsidR="0055406C" w:rsidRPr="00A56F2A" w:rsidRDefault="0055406C" w:rsidP="001A5BF9">
      <w:pPr>
        <w:spacing w:line="360" w:lineRule="auto"/>
        <w:rPr>
          <w:rFonts w:ascii="Times New Roman" w:hAnsi="Times New Roman"/>
          <w:b/>
          <w:sz w:val="24"/>
          <w:szCs w:val="24"/>
        </w:rPr>
      </w:pPr>
      <w:r>
        <w:rPr>
          <w:rFonts w:ascii="Times New Roman" w:hAnsi="Times New Roman"/>
          <w:b/>
          <w:sz w:val="24"/>
          <w:szCs w:val="24"/>
        </w:rPr>
        <w:t xml:space="preserve">1. </w:t>
      </w:r>
      <w:r w:rsidRPr="00A56F2A">
        <w:rPr>
          <w:rFonts w:ascii="Times New Roman" w:hAnsi="Times New Roman"/>
          <w:b/>
          <w:sz w:val="24"/>
          <w:szCs w:val="24"/>
        </w:rPr>
        <w:t>PARTE GENERALE</w:t>
      </w:r>
    </w:p>
    <w:p w:rsidR="0055406C" w:rsidRDefault="0055406C" w:rsidP="00B330BA">
      <w:pPr>
        <w:pStyle w:val="Paragrafoelenco"/>
        <w:spacing w:line="360" w:lineRule="auto"/>
        <w:ind w:left="0"/>
        <w:rPr>
          <w:rFonts w:ascii="Times New Roman" w:hAnsi="Times New Roman"/>
          <w:sz w:val="24"/>
          <w:szCs w:val="24"/>
        </w:rPr>
      </w:pPr>
      <w:r>
        <w:rPr>
          <w:rFonts w:ascii="Times New Roman" w:hAnsi="Times New Roman"/>
          <w:sz w:val="24"/>
          <w:szCs w:val="24"/>
        </w:rPr>
        <w:t xml:space="preserve">1.1 </w:t>
      </w:r>
      <w:r w:rsidRPr="00A56F2A">
        <w:rPr>
          <w:rFonts w:ascii="Times New Roman" w:hAnsi="Times New Roman"/>
          <w:sz w:val="24"/>
          <w:szCs w:val="24"/>
        </w:rPr>
        <w:t>Premessa</w:t>
      </w:r>
    </w:p>
    <w:p w:rsidR="0055406C" w:rsidRDefault="0055406C" w:rsidP="00B330BA">
      <w:pPr>
        <w:pStyle w:val="Paragrafoelenco"/>
        <w:spacing w:line="360" w:lineRule="auto"/>
        <w:ind w:left="0"/>
        <w:rPr>
          <w:rFonts w:ascii="Times New Roman" w:hAnsi="Times New Roman"/>
          <w:sz w:val="24"/>
          <w:szCs w:val="24"/>
        </w:rPr>
      </w:pPr>
      <w:r w:rsidRPr="00B330BA">
        <w:rPr>
          <w:rFonts w:ascii="Times New Roman" w:hAnsi="Times New Roman"/>
          <w:sz w:val="24"/>
          <w:szCs w:val="24"/>
        </w:rPr>
        <w:t>1.2 Piano delle “buone prassi”</w:t>
      </w:r>
      <w:r>
        <w:rPr>
          <w:rFonts w:ascii="Times New Roman" w:hAnsi="Times New Roman"/>
          <w:sz w:val="24"/>
          <w:szCs w:val="24"/>
        </w:rPr>
        <w:t xml:space="preserve"> </w:t>
      </w:r>
    </w:p>
    <w:p w:rsidR="0055406C" w:rsidRPr="00B330BA" w:rsidRDefault="0055406C" w:rsidP="00B330BA">
      <w:pPr>
        <w:pStyle w:val="Paragrafoelenco"/>
        <w:spacing w:line="360" w:lineRule="auto"/>
        <w:ind w:left="0"/>
        <w:rPr>
          <w:rFonts w:ascii="Times New Roman" w:hAnsi="Times New Roman"/>
          <w:sz w:val="24"/>
          <w:szCs w:val="24"/>
        </w:rPr>
      </w:pPr>
      <w:r w:rsidRPr="00B330BA">
        <w:rPr>
          <w:rFonts w:ascii="Times New Roman" w:hAnsi="Times New Roman"/>
          <w:sz w:val="24"/>
          <w:szCs w:val="24"/>
        </w:rPr>
        <w:t>1.3 Politiche dell’Ente per la promozione della legalità</w:t>
      </w:r>
    </w:p>
    <w:p w:rsidR="0055406C" w:rsidRPr="00B330BA" w:rsidRDefault="0055406C" w:rsidP="00B330BA">
      <w:pPr>
        <w:pStyle w:val="Paragrafoelenco"/>
        <w:spacing w:line="360" w:lineRule="auto"/>
        <w:ind w:left="0"/>
        <w:rPr>
          <w:rFonts w:ascii="Times New Roman" w:hAnsi="Times New Roman"/>
          <w:sz w:val="24"/>
          <w:szCs w:val="24"/>
        </w:rPr>
      </w:pPr>
      <w:r>
        <w:rPr>
          <w:rFonts w:ascii="Times New Roman" w:hAnsi="Times New Roman"/>
          <w:sz w:val="24"/>
          <w:szCs w:val="24"/>
        </w:rPr>
        <w:t>1.4 Contesto esterno</w:t>
      </w:r>
    </w:p>
    <w:p w:rsidR="0055406C" w:rsidRDefault="0055406C" w:rsidP="00F84B6A">
      <w:pPr>
        <w:pStyle w:val="Paragrafoelenco"/>
        <w:numPr>
          <w:ilvl w:val="1"/>
          <w:numId w:val="18"/>
        </w:numPr>
        <w:spacing w:line="360" w:lineRule="auto"/>
        <w:rPr>
          <w:rFonts w:ascii="Times New Roman" w:hAnsi="Times New Roman"/>
          <w:sz w:val="24"/>
          <w:szCs w:val="24"/>
        </w:rPr>
      </w:pPr>
      <w:r w:rsidRPr="00E10841">
        <w:rPr>
          <w:rFonts w:ascii="Times New Roman" w:hAnsi="Times New Roman"/>
          <w:sz w:val="24"/>
          <w:szCs w:val="24"/>
        </w:rPr>
        <w:t xml:space="preserve">Contesto interno </w:t>
      </w:r>
    </w:p>
    <w:p w:rsidR="0055406C" w:rsidRDefault="0055406C" w:rsidP="00F84B6A">
      <w:pPr>
        <w:pStyle w:val="Paragrafoelenco"/>
        <w:numPr>
          <w:ilvl w:val="1"/>
          <w:numId w:val="18"/>
        </w:numPr>
        <w:spacing w:line="360" w:lineRule="auto"/>
        <w:rPr>
          <w:rFonts w:ascii="Times New Roman" w:hAnsi="Times New Roman"/>
          <w:sz w:val="24"/>
          <w:szCs w:val="24"/>
        </w:rPr>
      </w:pPr>
      <w:r w:rsidRPr="00E10841">
        <w:rPr>
          <w:rFonts w:ascii="Times New Roman" w:hAnsi="Times New Roman"/>
          <w:sz w:val="24"/>
          <w:szCs w:val="24"/>
        </w:rPr>
        <w:t xml:space="preserve"> </w:t>
      </w:r>
      <w:r>
        <w:rPr>
          <w:rFonts w:ascii="Times New Roman" w:hAnsi="Times New Roman"/>
          <w:sz w:val="24"/>
          <w:szCs w:val="24"/>
        </w:rPr>
        <w:t>G</w:t>
      </w:r>
      <w:r w:rsidRPr="00E10841">
        <w:rPr>
          <w:rFonts w:ascii="Times New Roman" w:hAnsi="Times New Roman"/>
          <w:sz w:val="24"/>
          <w:szCs w:val="24"/>
        </w:rPr>
        <w:t xml:space="preserve">ruppo di lavoro permanente </w:t>
      </w:r>
    </w:p>
    <w:p w:rsidR="0055406C" w:rsidRDefault="0055406C" w:rsidP="00F84B6A">
      <w:pPr>
        <w:pStyle w:val="Paragrafoelenco"/>
        <w:numPr>
          <w:ilvl w:val="1"/>
          <w:numId w:val="18"/>
        </w:numPr>
        <w:spacing w:line="360" w:lineRule="auto"/>
        <w:rPr>
          <w:rFonts w:ascii="Times New Roman" w:hAnsi="Times New Roman"/>
          <w:sz w:val="24"/>
          <w:szCs w:val="24"/>
        </w:rPr>
      </w:pPr>
      <w:r>
        <w:rPr>
          <w:rFonts w:ascii="Times New Roman" w:hAnsi="Times New Roman"/>
          <w:sz w:val="24"/>
          <w:szCs w:val="24"/>
        </w:rPr>
        <w:t>P</w:t>
      </w:r>
      <w:r w:rsidRPr="00E10841">
        <w:rPr>
          <w:rFonts w:ascii="Times New Roman" w:hAnsi="Times New Roman"/>
          <w:sz w:val="24"/>
          <w:szCs w:val="24"/>
        </w:rPr>
        <w:t>rincipio di delega – obbligo di collaborazione – corresponsabilità</w:t>
      </w:r>
      <w:r>
        <w:rPr>
          <w:rFonts w:ascii="Times New Roman" w:hAnsi="Times New Roman"/>
          <w:sz w:val="24"/>
          <w:szCs w:val="24"/>
        </w:rPr>
        <w:t xml:space="preserve"> </w:t>
      </w:r>
    </w:p>
    <w:p w:rsidR="0055406C" w:rsidRPr="001A5BF9" w:rsidRDefault="0055406C" w:rsidP="00F84B6A">
      <w:pPr>
        <w:pStyle w:val="Paragrafoelenco"/>
        <w:numPr>
          <w:ilvl w:val="1"/>
          <w:numId w:val="18"/>
        </w:numPr>
        <w:spacing w:line="360" w:lineRule="auto"/>
        <w:rPr>
          <w:rFonts w:ascii="Times New Roman" w:hAnsi="Times New Roman"/>
          <w:sz w:val="24"/>
          <w:szCs w:val="24"/>
        </w:rPr>
      </w:pPr>
      <w:r w:rsidRPr="001A5BF9">
        <w:rPr>
          <w:rFonts w:ascii="Times New Roman" w:hAnsi="Times New Roman"/>
          <w:sz w:val="24"/>
          <w:szCs w:val="24"/>
        </w:rPr>
        <w:t>Stesura e approvazione/aggiornamento del Piano</w:t>
      </w:r>
    </w:p>
    <w:p w:rsidR="0055406C" w:rsidRPr="001A5BF9" w:rsidRDefault="0055406C" w:rsidP="001A5BF9">
      <w:pPr>
        <w:spacing w:line="360" w:lineRule="auto"/>
        <w:rPr>
          <w:rFonts w:ascii="Times New Roman" w:hAnsi="Times New Roman"/>
          <w:sz w:val="24"/>
          <w:szCs w:val="24"/>
        </w:rPr>
      </w:pPr>
      <w:r>
        <w:rPr>
          <w:rFonts w:ascii="Times New Roman" w:hAnsi="Times New Roman"/>
          <w:b/>
          <w:sz w:val="24"/>
          <w:szCs w:val="24"/>
        </w:rPr>
        <w:t xml:space="preserve">2. </w:t>
      </w:r>
      <w:r w:rsidRPr="001A5BF9">
        <w:rPr>
          <w:rFonts w:ascii="Times New Roman" w:hAnsi="Times New Roman"/>
          <w:b/>
          <w:sz w:val="24"/>
          <w:szCs w:val="24"/>
        </w:rPr>
        <w:t>INDIVIDUAZIONE DELLE AREE E DEI PROCESSI A RISCHIO CORRUZIONE</w:t>
      </w:r>
    </w:p>
    <w:p w:rsidR="0055406C" w:rsidRDefault="0055406C" w:rsidP="001A5BF9">
      <w:pPr>
        <w:pStyle w:val="Paragrafoelenco"/>
        <w:spacing w:line="360" w:lineRule="auto"/>
        <w:ind w:left="0"/>
        <w:rPr>
          <w:rFonts w:ascii="Times New Roman" w:hAnsi="Times New Roman"/>
          <w:sz w:val="24"/>
          <w:szCs w:val="24"/>
        </w:rPr>
      </w:pPr>
      <w:r>
        <w:rPr>
          <w:rFonts w:ascii="Times New Roman" w:hAnsi="Times New Roman"/>
          <w:sz w:val="24"/>
          <w:szCs w:val="24"/>
        </w:rPr>
        <w:t xml:space="preserve">2.1 </w:t>
      </w:r>
      <w:r w:rsidRPr="007036A4">
        <w:rPr>
          <w:rFonts w:ascii="Times New Roman" w:hAnsi="Times New Roman"/>
          <w:sz w:val="24"/>
          <w:szCs w:val="24"/>
        </w:rPr>
        <w:t>L’approccio metodologico utilizzato per la redazione del Piano</w:t>
      </w:r>
      <w:r>
        <w:rPr>
          <w:rFonts w:ascii="Times New Roman" w:hAnsi="Times New Roman"/>
          <w:sz w:val="24"/>
          <w:szCs w:val="24"/>
        </w:rPr>
        <w:t xml:space="preserve"> </w:t>
      </w:r>
    </w:p>
    <w:p w:rsidR="0055406C" w:rsidRPr="001A5BF9" w:rsidRDefault="0055406C" w:rsidP="001A5BF9">
      <w:pPr>
        <w:pStyle w:val="Paragrafoelenco"/>
        <w:spacing w:line="360" w:lineRule="auto"/>
        <w:ind w:left="0"/>
        <w:rPr>
          <w:rFonts w:ascii="Times New Roman" w:hAnsi="Times New Roman"/>
          <w:sz w:val="24"/>
          <w:szCs w:val="24"/>
        </w:rPr>
      </w:pPr>
      <w:r w:rsidRPr="001A5BF9">
        <w:rPr>
          <w:rFonts w:ascii="Times New Roman" w:hAnsi="Times New Roman"/>
          <w:sz w:val="24"/>
          <w:szCs w:val="24"/>
        </w:rPr>
        <w:t>2.2 La mappatura dei processi più a rischio (“mappa dei processi a rischio”) e dei possibili rischi (“mappa dei rischi”)</w:t>
      </w:r>
    </w:p>
    <w:p w:rsidR="0055406C" w:rsidRDefault="0055406C" w:rsidP="001A5BF9">
      <w:pPr>
        <w:pStyle w:val="Paragrafoelenco"/>
        <w:spacing w:line="360" w:lineRule="auto"/>
        <w:ind w:left="0"/>
        <w:rPr>
          <w:rFonts w:ascii="Times New Roman" w:hAnsi="Times New Roman"/>
          <w:sz w:val="24"/>
          <w:szCs w:val="24"/>
        </w:rPr>
      </w:pPr>
      <w:r w:rsidRPr="001A5BF9">
        <w:rPr>
          <w:rFonts w:ascii="Times New Roman" w:hAnsi="Times New Roman"/>
          <w:sz w:val="24"/>
          <w:szCs w:val="24"/>
        </w:rPr>
        <w:t>2.3 Il trattamento del rischio</w:t>
      </w:r>
    </w:p>
    <w:p w:rsidR="0055406C" w:rsidRDefault="0055406C" w:rsidP="001A5BF9">
      <w:pPr>
        <w:pStyle w:val="Paragrafoelenco"/>
        <w:spacing w:line="360" w:lineRule="auto"/>
        <w:ind w:left="0"/>
        <w:rPr>
          <w:rFonts w:ascii="Times New Roman" w:hAnsi="Times New Roman"/>
          <w:sz w:val="24"/>
          <w:szCs w:val="24"/>
        </w:rPr>
      </w:pPr>
    </w:p>
    <w:p w:rsidR="0055406C" w:rsidRPr="001A5BF9" w:rsidRDefault="0055406C" w:rsidP="001A5BF9">
      <w:pPr>
        <w:pStyle w:val="Paragrafoelenco"/>
        <w:spacing w:line="360" w:lineRule="auto"/>
        <w:ind w:left="0"/>
        <w:rPr>
          <w:rFonts w:ascii="Times New Roman" w:hAnsi="Times New Roman"/>
          <w:sz w:val="24"/>
          <w:szCs w:val="24"/>
        </w:rPr>
      </w:pPr>
      <w:r>
        <w:rPr>
          <w:rFonts w:ascii="Times New Roman" w:hAnsi="Times New Roman"/>
          <w:sz w:val="24"/>
          <w:szCs w:val="24"/>
        </w:rPr>
        <w:t xml:space="preserve">3. </w:t>
      </w:r>
      <w:r w:rsidRPr="00A23E61">
        <w:rPr>
          <w:rFonts w:ascii="Times New Roman" w:hAnsi="Times New Roman"/>
          <w:b/>
          <w:sz w:val="24"/>
          <w:szCs w:val="24"/>
        </w:rPr>
        <w:t xml:space="preserve">LE MISURE ORGANIZZATIVE DI </w:t>
      </w:r>
      <w:r>
        <w:rPr>
          <w:rFonts w:ascii="Times New Roman" w:hAnsi="Times New Roman"/>
          <w:b/>
          <w:sz w:val="24"/>
          <w:szCs w:val="24"/>
        </w:rPr>
        <w:t>PREVENZIONE E CONTRASTO</w:t>
      </w:r>
    </w:p>
    <w:p w:rsidR="0055406C" w:rsidRDefault="0055406C" w:rsidP="001A5BF9">
      <w:pPr>
        <w:spacing w:line="240" w:lineRule="atLeast"/>
        <w:rPr>
          <w:rFonts w:ascii="Times New Roman" w:hAnsi="Times New Roman"/>
          <w:sz w:val="24"/>
          <w:szCs w:val="24"/>
        </w:rPr>
      </w:pPr>
      <w:r w:rsidRPr="001A5BF9">
        <w:rPr>
          <w:rFonts w:ascii="Times New Roman" w:hAnsi="Times New Roman"/>
          <w:sz w:val="24"/>
          <w:szCs w:val="24"/>
        </w:rPr>
        <w:t>3.1 Misure di carattere comune e generale</w:t>
      </w:r>
      <w:r>
        <w:rPr>
          <w:rFonts w:ascii="Times New Roman" w:hAnsi="Times New Roman"/>
          <w:sz w:val="24"/>
          <w:szCs w:val="24"/>
        </w:rPr>
        <w:t xml:space="preserve"> </w:t>
      </w:r>
    </w:p>
    <w:p w:rsidR="0055406C" w:rsidRDefault="0055406C" w:rsidP="001A5BF9">
      <w:pPr>
        <w:spacing w:line="240" w:lineRule="atLeast"/>
        <w:rPr>
          <w:rFonts w:ascii="Times New Roman" w:hAnsi="Times New Roman"/>
          <w:sz w:val="24"/>
          <w:szCs w:val="24"/>
        </w:rPr>
      </w:pPr>
      <w:r>
        <w:rPr>
          <w:rFonts w:ascii="Times New Roman" w:hAnsi="Times New Roman"/>
          <w:sz w:val="24"/>
          <w:szCs w:val="24"/>
        </w:rPr>
        <w:t>3.2 Monitoraggio</w:t>
      </w:r>
    </w:p>
    <w:p w:rsidR="0055406C" w:rsidRPr="001A5BF9" w:rsidRDefault="0055406C" w:rsidP="001A5BF9">
      <w:pPr>
        <w:spacing w:line="240" w:lineRule="atLeast"/>
        <w:rPr>
          <w:rFonts w:ascii="Times New Roman" w:hAnsi="Times New Roman"/>
          <w:sz w:val="24"/>
          <w:szCs w:val="24"/>
        </w:rPr>
      </w:pPr>
      <w:r>
        <w:rPr>
          <w:rFonts w:ascii="Times New Roman" w:hAnsi="Times New Roman"/>
          <w:sz w:val="24"/>
          <w:szCs w:val="24"/>
        </w:rPr>
        <w:t>3.3 Allegati al Piano triennale anticorruzione</w:t>
      </w:r>
    </w:p>
    <w:p w:rsidR="0055406C" w:rsidRDefault="0055406C">
      <w:pPr>
        <w:rPr>
          <w:rFonts w:ascii="Times New Roman" w:hAnsi="Times New Roman"/>
          <w:sz w:val="24"/>
          <w:szCs w:val="24"/>
        </w:rPr>
      </w:pPr>
    </w:p>
    <w:p w:rsidR="0055406C" w:rsidRDefault="0055406C" w:rsidP="00517333">
      <w:pPr>
        <w:spacing w:line="360" w:lineRule="auto"/>
        <w:rPr>
          <w:rFonts w:ascii="Times New Roman" w:hAnsi="Times New Roman"/>
          <w:b/>
          <w:sz w:val="24"/>
          <w:szCs w:val="24"/>
        </w:rPr>
      </w:pPr>
      <w:r>
        <w:rPr>
          <w:rFonts w:ascii="Times New Roman" w:hAnsi="Times New Roman"/>
          <w:b/>
          <w:sz w:val="24"/>
          <w:szCs w:val="24"/>
        </w:rPr>
        <w:t>4</w:t>
      </w:r>
      <w:r w:rsidRPr="00EF5240">
        <w:rPr>
          <w:rFonts w:ascii="Times New Roman" w:hAnsi="Times New Roman"/>
          <w:b/>
          <w:sz w:val="24"/>
          <w:szCs w:val="24"/>
        </w:rPr>
        <w:t>. TRASPARENZA AMMINISTRATIVA E ACCESSO CIVICO</w:t>
      </w:r>
    </w:p>
    <w:p w:rsidR="0055406C" w:rsidRDefault="0055406C">
      <w:pPr>
        <w:rPr>
          <w:rFonts w:ascii="Times New Roman" w:hAnsi="Times New Roman"/>
          <w:sz w:val="24"/>
          <w:szCs w:val="24"/>
        </w:rPr>
      </w:pPr>
      <w:r>
        <w:rPr>
          <w:rFonts w:ascii="Times New Roman" w:hAnsi="Times New Roman"/>
          <w:sz w:val="24"/>
          <w:szCs w:val="24"/>
        </w:rPr>
        <w:t>4.1 Premessa</w:t>
      </w:r>
    </w:p>
    <w:p w:rsidR="0055406C" w:rsidRPr="00517333" w:rsidRDefault="0055406C" w:rsidP="00517333">
      <w:pPr>
        <w:jc w:val="both"/>
        <w:rPr>
          <w:rFonts w:ascii="Times New Roman" w:hAnsi="Times New Roman"/>
          <w:sz w:val="24"/>
          <w:szCs w:val="24"/>
        </w:rPr>
      </w:pPr>
      <w:r w:rsidRPr="00517333">
        <w:rPr>
          <w:rFonts w:ascii="Times New Roman" w:hAnsi="Times New Roman"/>
          <w:sz w:val="24"/>
          <w:szCs w:val="24"/>
        </w:rPr>
        <w:t>4.2 Strumenti - Sito web istituzionale</w:t>
      </w:r>
    </w:p>
    <w:p w:rsidR="0055406C" w:rsidRPr="00517333" w:rsidRDefault="0055406C" w:rsidP="00517333">
      <w:pPr>
        <w:jc w:val="both"/>
        <w:rPr>
          <w:rFonts w:ascii="Times New Roman" w:hAnsi="Times New Roman"/>
          <w:sz w:val="24"/>
          <w:szCs w:val="24"/>
        </w:rPr>
      </w:pPr>
      <w:r w:rsidRPr="00517333">
        <w:rPr>
          <w:rFonts w:ascii="Times New Roman" w:hAnsi="Times New Roman"/>
          <w:sz w:val="24"/>
          <w:szCs w:val="24"/>
        </w:rPr>
        <w:t xml:space="preserve">4.3 Albo Pretorio online </w:t>
      </w:r>
    </w:p>
    <w:p w:rsidR="0055406C" w:rsidRPr="00517333" w:rsidRDefault="0055406C" w:rsidP="00517333">
      <w:pPr>
        <w:jc w:val="both"/>
        <w:rPr>
          <w:rFonts w:ascii="Times New Roman" w:hAnsi="Times New Roman"/>
          <w:sz w:val="24"/>
          <w:szCs w:val="24"/>
        </w:rPr>
      </w:pPr>
      <w:r>
        <w:rPr>
          <w:rFonts w:ascii="Times New Roman" w:hAnsi="Times New Roman"/>
          <w:sz w:val="24"/>
          <w:szCs w:val="24"/>
        </w:rPr>
        <w:t>4.4</w:t>
      </w:r>
      <w:r w:rsidRPr="00517333">
        <w:rPr>
          <w:rFonts w:ascii="Times New Roman" w:hAnsi="Times New Roman"/>
          <w:sz w:val="24"/>
          <w:szCs w:val="24"/>
        </w:rPr>
        <w:t>. Piano della performance</w:t>
      </w:r>
    </w:p>
    <w:p w:rsidR="0055406C" w:rsidRPr="00517333" w:rsidRDefault="0055406C" w:rsidP="00517333">
      <w:pPr>
        <w:jc w:val="both"/>
        <w:rPr>
          <w:rFonts w:ascii="Times New Roman" w:hAnsi="Times New Roman"/>
          <w:sz w:val="24"/>
          <w:szCs w:val="24"/>
        </w:rPr>
      </w:pPr>
      <w:r>
        <w:rPr>
          <w:rFonts w:ascii="Times New Roman" w:hAnsi="Times New Roman"/>
          <w:sz w:val="24"/>
          <w:szCs w:val="24"/>
        </w:rPr>
        <w:t>4.5</w:t>
      </w:r>
      <w:r w:rsidRPr="00517333">
        <w:rPr>
          <w:rFonts w:ascii="Times New Roman" w:hAnsi="Times New Roman"/>
          <w:sz w:val="24"/>
          <w:szCs w:val="24"/>
        </w:rPr>
        <w:t>. Amministrazione trasparente</w:t>
      </w:r>
    </w:p>
    <w:p w:rsidR="0055406C" w:rsidRPr="00517333" w:rsidRDefault="0055406C" w:rsidP="00517333">
      <w:pPr>
        <w:jc w:val="both"/>
        <w:rPr>
          <w:rFonts w:ascii="Times New Roman" w:hAnsi="Times New Roman"/>
          <w:sz w:val="24"/>
          <w:szCs w:val="24"/>
        </w:rPr>
      </w:pPr>
      <w:r>
        <w:rPr>
          <w:rFonts w:ascii="Times New Roman" w:hAnsi="Times New Roman"/>
          <w:sz w:val="24"/>
          <w:szCs w:val="24"/>
        </w:rPr>
        <w:t>4.6</w:t>
      </w:r>
      <w:r w:rsidRPr="00517333">
        <w:rPr>
          <w:rFonts w:ascii="Times New Roman" w:hAnsi="Times New Roman"/>
          <w:sz w:val="24"/>
          <w:szCs w:val="24"/>
        </w:rPr>
        <w:t xml:space="preserve">. Definizione iter procedurali </w:t>
      </w:r>
    </w:p>
    <w:p w:rsidR="0055406C" w:rsidRPr="00517333" w:rsidRDefault="0055406C" w:rsidP="00517333">
      <w:pPr>
        <w:jc w:val="both"/>
        <w:rPr>
          <w:rFonts w:ascii="Times New Roman" w:hAnsi="Times New Roman"/>
          <w:sz w:val="24"/>
          <w:szCs w:val="24"/>
        </w:rPr>
      </w:pPr>
      <w:r>
        <w:rPr>
          <w:rFonts w:ascii="Times New Roman" w:hAnsi="Times New Roman"/>
          <w:sz w:val="24"/>
          <w:szCs w:val="24"/>
        </w:rPr>
        <w:t>4.7</w:t>
      </w:r>
      <w:r w:rsidRPr="00517333">
        <w:rPr>
          <w:rFonts w:ascii="Times New Roman" w:hAnsi="Times New Roman"/>
          <w:sz w:val="24"/>
          <w:szCs w:val="24"/>
        </w:rPr>
        <w:t xml:space="preserve">. Definizione iter automatici </w:t>
      </w:r>
    </w:p>
    <w:p w:rsidR="0055406C" w:rsidRPr="00517333" w:rsidRDefault="0055406C" w:rsidP="00517333">
      <w:pPr>
        <w:jc w:val="both"/>
        <w:rPr>
          <w:rFonts w:ascii="Times New Roman" w:hAnsi="Times New Roman"/>
          <w:sz w:val="24"/>
          <w:szCs w:val="24"/>
        </w:rPr>
      </w:pPr>
      <w:r>
        <w:rPr>
          <w:rFonts w:ascii="Times New Roman" w:hAnsi="Times New Roman"/>
          <w:sz w:val="24"/>
          <w:szCs w:val="24"/>
        </w:rPr>
        <w:lastRenderedPageBreak/>
        <w:t>4.8</w:t>
      </w:r>
      <w:r w:rsidRPr="00517333">
        <w:rPr>
          <w:rFonts w:ascii="Times New Roman" w:hAnsi="Times New Roman"/>
          <w:sz w:val="24"/>
          <w:szCs w:val="24"/>
        </w:rPr>
        <w:t xml:space="preserve">. Individuazione responsabili </w:t>
      </w:r>
    </w:p>
    <w:p w:rsidR="0055406C" w:rsidRDefault="0055406C" w:rsidP="00517333">
      <w:pPr>
        <w:jc w:val="both"/>
        <w:rPr>
          <w:rFonts w:ascii="Times New Roman" w:hAnsi="Times New Roman"/>
          <w:sz w:val="24"/>
          <w:szCs w:val="24"/>
        </w:rPr>
      </w:pPr>
      <w:r>
        <w:rPr>
          <w:rFonts w:ascii="Times New Roman" w:hAnsi="Times New Roman"/>
          <w:sz w:val="24"/>
          <w:szCs w:val="24"/>
        </w:rPr>
        <w:t>4.9</w:t>
      </w:r>
      <w:r w:rsidRPr="00517333">
        <w:rPr>
          <w:rFonts w:ascii="Times New Roman" w:hAnsi="Times New Roman"/>
          <w:sz w:val="24"/>
          <w:szCs w:val="24"/>
        </w:rPr>
        <w:t xml:space="preserve">. Applicativi interattivi </w:t>
      </w:r>
    </w:p>
    <w:p w:rsidR="0055406C" w:rsidRDefault="0055406C" w:rsidP="00517333">
      <w:pPr>
        <w:jc w:val="both"/>
        <w:rPr>
          <w:rFonts w:ascii="Times New Roman" w:hAnsi="Times New Roman"/>
          <w:sz w:val="24"/>
          <w:szCs w:val="24"/>
        </w:rPr>
      </w:pPr>
    </w:p>
    <w:p w:rsidR="0055406C" w:rsidRDefault="0055406C" w:rsidP="00517333">
      <w:pPr>
        <w:rPr>
          <w:rFonts w:ascii="Times New Roman" w:hAnsi="Times New Roman"/>
          <w:b/>
          <w:sz w:val="24"/>
          <w:szCs w:val="24"/>
        </w:rPr>
      </w:pPr>
      <w:r w:rsidRPr="00CD2201">
        <w:rPr>
          <w:rFonts w:ascii="Times New Roman" w:hAnsi="Times New Roman"/>
          <w:b/>
          <w:sz w:val="24"/>
          <w:szCs w:val="24"/>
        </w:rPr>
        <w:t>5. REGOLAMENTO PER L’ACCESSO AI DOCUMENTI</w:t>
      </w:r>
    </w:p>
    <w:p w:rsidR="0055406C" w:rsidRPr="00517333" w:rsidRDefault="0055406C" w:rsidP="00517333">
      <w:pPr>
        <w:jc w:val="both"/>
        <w:rPr>
          <w:rFonts w:ascii="Times New Roman" w:hAnsi="Times New Roman"/>
          <w:sz w:val="24"/>
          <w:szCs w:val="24"/>
        </w:rPr>
      </w:pPr>
      <w:r w:rsidRPr="00517333">
        <w:rPr>
          <w:rFonts w:ascii="Times New Roman" w:hAnsi="Times New Roman"/>
          <w:sz w:val="24"/>
          <w:szCs w:val="24"/>
        </w:rPr>
        <w:t>5.1. Accesso civico</w:t>
      </w:r>
    </w:p>
    <w:p w:rsidR="0055406C" w:rsidRPr="00CD2201" w:rsidRDefault="0055406C" w:rsidP="00517333">
      <w:pPr>
        <w:rPr>
          <w:rFonts w:ascii="Times New Roman" w:hAnsi="Times New Roman"/>
          <w:b/>
          <w:sz w:val="24"/>
          <w:szCs w:val="24"/>
        </w:rPr>
      </w:pPr>
    </w:p>
    <w:p w:rsidR="0055406C" w:rsidRPr="00517333" w:rsidRDefault="0055406C" w:rsidP="00517333">
      <w:pPr>
        <w:jc w:val="both"/>
        <w:rPr>
          <w:rFonts w:ascii="Times New Roman" w:hAnsi="Times New Roman"/>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Pr="00BC33E9" w:rsidRDefault="0055406C" w:rsidP="00517333">
      <w:pPr>
        <w:jc w:val="both"/>
        <w:rPr>
          <w:rFonts w:ascii="Times New Roman" w:hAnsi="Times New Roman"/>
          <w:b/>
          <w:sz w:val="24"/>
          <w:szCs w:val="24"/>
        </w:rPr>
      </w:pPr>
    </w:p>
    <w:p w:rsidR="0055406C" w:rsidRDefault="0055406C">
      <w:pPr>
        <w:rPr>
          <w:rFonts w:ascii="Times New Roman" w:hAnsi="Times New Roman"/>
          <w:sz w:val="24"/>
          <w:szCs w:val="24"/>
        </w:rPr>
      </w:pPr>
      <w:r>
        <w:rPr>
          <w:rFonts w:ascii="Times New Roman" w:hAnsi="Times New Roman"/>
          <w:sz w:val="24"/>
          <w:szCs w:val="24"/>
        </w:rPr>
        <w:br w:type="page"/>
      </w:r>
    </w:p>
    <w:p w:rsidR="0055406C" w:rsidRDefault="0055406C" w:rsidP="00556BEF">
      <w:pPr>
        <w:pStyle w:val="Paragrafoelenco"/>
        <w:numPr>
          <w:ilvl w:val="0"/>
          <w:numId w:val="4"/>
        </w:numPr>
        <w:spacing w:line="360" w:lineRule="auto"/>
        <w:ind w:left="426" w:hanging="426"/>
        <w:jc w:val="center"/>
        <w:rPr>
          <w:rFonts w:ascii="Times New Roman" w:hAnsi="Times New Roman"/>
          <w:b/>
          <w:sz w:val="24"/>
          <w:szCs w:val="24"/>
        </w:rPr>
      </w:pPr>
      <w:r w:rsidRPr="00A56F2A">
        <w:rPr>
          <w:rFonts w:ascii="Times New Roman" w:hAnsi="Times New Roman"/>
          <w:b/>
          <w:sz w:val="24"/>
          <w:szCs w:val="24"/>
        </w:rPr>
        <w:lastRenderedPageBreak/>
        <w:t>PARTE GENERALE</w:t>
      </w:r>
    </w:p>
    <w:p w:rsidR="00D05611" w:rsidRDefault="00D05611" w:rsidP="00D05611">
      <w:pPr>
        <w:pStyle w:val="Paragrafoelenco"/>
        <w:spacing w:line="360" w:lineRule="auto"/>
        <w:ind w:left="426"/>
        <w:rPr>
          <w:rFonts w:ascii="Times New Roman" w:hAnsi="Times New Roman"/>
          <w:b/>
          <w:sz w:val="24"/>
          <w:szCs w:val="24"/>
        </w:rPr>
      </w:pPr>
    </w:p>
    <w:p w:rsidR="0055406C" w:rsidRPr="00556BEF" w:rsidRDefault="0055406C" w:rsidP="00556BEF">
      <w:pPr>
        <w:spacing w:line="360" w:lineRule="auto"/>
        <w:jc w:val="center"/>
        <w:rPr>
          <w:rFonts w:ascii="Times New Roman" w:hAnsi="Times New Roman"/>
          <w:b/>
          <w:sz w:val="24"/>
          <w:szCs w:val="24"/>
        </w:rPr>
      </w:pPr>
      <w:r w:rsidRPr="00556BEF">
        <w:rPr>
          <w:rFonts w:ascii="Times New Roman" w:hAnsi="Times New Roman"/>
          <w:b/>
          <w:sz w:val="24"/>
          <w:szCs w:val="24"/>
        </w:rPr>
        <w:t>1.1 Premessa</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Le recenti disposizioni normative volte a combattere i fenomeni di corruzione nella Pubblica Amministrazione  prevedono una serie di specifiche misure di prevenzione che ricadono in modo notevole e incisivo sull’organizzazione e sui rapporti di lavoro di tutte le Amministrazioni Pubbliche e degli Enti territoriali.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I temi della trasparenza e della integrità dei comportamenti nella Pubblica Amministrazione appaiono sempre più urgenti, anche in relazione alle richieste della comunità internazionale (OCSE, Consiglio d’Europa, ecc.).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Nel 2012 la Legge n. 190 (Disposizioni per la prevenzione e la repressione della corruzione e dell'illegalità nella Pubblica Amministrazione) ha imposto che anche i Comuni si dotino di Piani di prevenzione della corruzione, strumenti atti a dimostrare come l’Ente si sia organizzato per prevenire eventuali comportamenti non corretti da parte dei propri dipendenti.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Tale intervento legislativo mette a frutto il lavoro di analisi avviato dalla Commissione di Studio su trasparenza e corruzione istituita dal Ministro per </w:t>
      </w:r>
      <w:smartTag w:uri="urn:schemas-microsoft-com:office:smarttags" w:element="PersonName">
        <w:smartTagPr>
          <w:attr w:name="ProductID" w:val="la Pubblica Amministrazione"/>
        </w:smartTagPr>
        <w:r w:rsidRPr="00955C80">
          <w:rPr>
            <w:rFonts w:ascii="Times New Roman" w:hAnsi="Times New Roman"/>
            <w:sz w:val="24"/>
            <w:szCs w:val="24"/>
          </w:rPr>
          <w:t>la Pubblica Amministrazione</w:t>
        </w:r>
      </w:smartTag>
      <w:r w:rsidRPr="00955C80">
        <w:rPr>
          <w:rFonts w:ascii="Times New Roman" w:hAnsi="Times New Roman"/>
          <w:sz w:val="24"/>
          <w:szCs w:val="24"/>
        </w:rPr>
        <w:t xml:space="preserve"> e la Semplificazione, e costituisce segnale forte di attenzione del Legislatore ai temi dell’integrità e della trasparenza dell’azione amministrativa a tutti i livelli, come presupposto per un corretto utilizzo delle pubbliche risorse.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Nel 2013 è stato adottato il D.lgs. n. 33 con il quale si sono riordinati gli obblighi di pubblicità e trasparenza delle Pubbliche Amministrazioni, cui ha fatto seguito, il Decreto Legislativo n. 39/2013, finalizzato all’introduzione di griglie di incompatibilità negli incarichi "apicali" sia nelle Amministrazioni dello Stato che in quelle locali (Regioni, Province e Comuni), ma anche negli Enti di diritto privato che sono controllati, regolati o finanziati da una Pubblica Amministrazione. </w:t>
      </w:r>
    </w:p>
    <w:p w:rsidR="0055406C" w:rsidRDefault="0055406C" w:rsidP="00300A25">
      <w:pPr>
        <w:spacing w:line="360" w:lineRule="auto"/>
        <w:jc w:val="both"/>
        <w:rPr>
          <w:rFonts w:ascii="Times New Roman" w:hAnsi="Times New Roman"/>
          <w:sz w:val="24"/>
          <w:szCs w:val="24"/>
        </w:rPr>
      </w:pPr>
      <w:r>
        <w:rPr>
          <w:rFonts w:ascii="Times New Roman" w:hAnsi="Times New Roman"/>
          <w:sz w:val="24"/>
          <w:szCs w:val="24"/>
        </w:rPr>
        <w:t>C</w:t>
      </w:r>
      <w:r w:rsidRPr="00955C80">
        <w:rPr>
          <w:rFonts w:ascii="Times New Roman" w:hAnsi="Times New Roman"/>
          <w:sz w:val="24"/>
          <w:szCs w:val="24"/>
        </w:rPr>
        <w:t>on deliberazione della Autorità nazionale anticorruzione n. 72/2013, veniva approvato il Piano nazionale anticorruzione, un sistema organico di prevenzione della corruzione il cui aspetto caratterizzante consiste nell’articolazione del processo di formulazione e attuazione delle strategie di prevenzione della corruzione su due livelli: quello nazionale e quello decentrato.</w:t>
      </w:r>
    </w:p>
    <w:p w:rsidR="0055406C" w:rsidRDefault="0055406C" w:rsidP="000451D9">
      <w:pPr>
        <w:spacing w:line="360" w:lineRule="auto"/>
        <w:jc w:val="both"/>
        <w:rPr>
          <w:rFonts w:ascii="Times New Roman" w:hAnsi="Times New Roman"/>
          <w:sz w:val="24"/>
          <w:szCs w:val="24"/>
        </w:rPr>
      </w:pPr>
      <w:r>
        <w:rPr>
          <w:rFonts w:ascii="Times New Roman" w:hAnsi="Times New Roman"/>
          <w:sz w:val="24"/>
          <w:szCs w:val="24"/>
        </w:rPr>
        <w:t>C</w:t>
      </w:r>
      <w:r w:rsidRPr="000451D9">
        <w:rPr>
          <w:rFonts w:ascii="Times New Roman" w:hAnsi="Times New Roman"/>
          <w:sz w:val="24"/>
          <w:szCs w:val="24"/>
        </w:rPr>
        <w:t xml:space="preserve">on determinazione n. 12 del 28 ottobre 2015, l’Autorità Nazionale Anticorruzione (ANAC) ha disposto l’aggiornamento 2015 del Piano nazionale anticorruzione, mettendo in evidenza come ci </w:t>
      </w:r>
      <w:r w:rsidRPr="000451D9">
        <w:rPr>
          <w:rFonts w:ascii="Times New Roman" w:hAnsi="Times New Roman"/>
          <w:sz w:val="24"/>
          <w:szCs w:val="24"/>
        </w:rPr>
        <w:lastRenderedPageBreak/>
        <w:t>debba essere una stretta connessione tra l’analisi del contesto, il riassetto organizzativo, la trasparenza, la gestione degli appalti, la gestione delle aree di rischio e la prevenzione della corruzione. Inoltre, evidenzia come sia necessario passare dall’adempimento formale ad azioni sostanziali attraverso il coinvolgimento di tutta l’Amministrazione, compresa la parte politica.</w:t>
      </w:r>
    </w:p>
    <w:p w:rsidR="0055406C" w:rsidRDefault="0055406C" w:rsidP="000451D9">
      <w:pPr>
        <w:autoSpaceDE w:val="0"/>
        <w:autoSpaceDN w:val="0"/>
        <w:adjustRightInd w:val="0"/>
        <w:spacing w:after="0" w:line="360" w:lineRule="auto"/>
        <w:jc w:val="both"/>
        <w:rPr>
          <w:rFonts w:ascii="Times New Roman" w:hAnsi="Times New Roman"/>
          <w:sz w:val="24"/>
          <w:szCs w:val="24"/>
          <w:lang w:eastAsia="it-IT"/>
        </w:rPr>
      </w:pPr>
      <w:r w:rsidRPr="000451D9">
        <w:rPr>
          <w:rFonts w:ascii="Times New Roman" w:hAnsi="Times New Roman"/>
          <w:sz w:val="24"/>
          <w:szCs w:val="24"/>
          <w:lang w:eastAsia="it-IT"/>
        </w:rPr>
        <w:t>Con delibera n. 831 del 3 agosto 2016</w:t>
      </w:r>
      <w:r>
        <w:rPr>
          <w:rFonts w:ascii="Times New Roman" w:hAnsi="Times New Roman"/>
          <w:sz w:val="24"/>
          <w:szCs w:val="24"/>
          <w:lang w:eastAsia="it-IT"/>
        </w:rPr>
        <w:t xml:space="preserve">, </w:t>
      </w:r>
      <w:r w:rsidRPr="000451D9">
        <w:rPr>
          <w:rFonts w:ascii="Times New Roman" w:hAnsi="Times New Roman"/>
          <w:sz w:val="24"/>
          <w:szCs w:val="24"/>
          <w:lang w:eastAsia="it-IT"/>
        </w:rPr>
        <w:t xml:space="preserve"> l'Autorità Nazionale</w:t>
      </w:r>
      <w:r>
        <w:rPr>
          <w:rFonts w:ascii="Times New Roman" w:hAnsi="Times New Roman"/>
          <w:sz w:val="24"/>
          <w:szCs w:val="24"/>
          <w:lang w:eastAsia="it-IT"/>
        </w:rPr>
        <w:t xml:space="preserve"> </w:t>
      </w:r>
      <w:r w:rsidRPr="000451D9">
        <w:rPr>
          <w:rFonts w:ascii="Times New Roman" w:hAnsi="Times New Roman"/>
          <w:sz w:val="24"/>
          <w:szCs w:val="24"/>
          <w:lang w:eastAsia="it-IT"/>
        </w:rPr>
        <w:t>Anticorruzione ha approvato il Piano Nazionale Anticorruzione 2016</w:t>
      </w:r>
      <w:r>
        <w:rPr>
          <w:rFonts w:ascii="Times New Roman" w:hAnsi="Times New Roman"/>
          <w:sz w:val="24"/>
          <w:szCs w:val="24"/>
          <w:lang w:eastAsia="it-IT"/>
        </w:rPr>
        <w:t xml:space="preserve"> (PNA)</w:t>
      </w:r>
      <w:r w:rsidRPr="000451D9">
        <w:rPr>
          <w:rFonts w:ascii="Times New Roman" w:hAnsi="Times New Roman"/>
          <w:sz w:val="24"/>
          <w:szCs w:val="24"/>
          <w:lang w:eastAsia="it-IT"/>
        </w:rPr>
        <w:t>.</w:t>
      </w:r>
      <w:r>
        <w:rPr>
          <w:rFonts w:ascii="Times New Roman" w:hAnsi="Times New Roman"/>
          <w:sz w:val="24"/>
          <w:szCs w:val="24"/>
          <w:lang w:eastAsia="it-IT"/>
        </w:rPr>
        <w:t xml:space="preserve"> </w:t>
      </w:r>
      <w:r w:rsidRPr="000451D9">
        <w:rPr>
          <w:rFonts w:ascii="Times New Roman" w:hAnsi="Times New Roman"/>
          <w:sz w:val="24"/>
          <w:szCs w:val="24"/>
          <w:lang w:eastAsia="it-IT"/>
        </w:rPr>
        <w:t xml:space="preserve">Il </w:t>
      </w:r>
      <w:r>
        <w:rPr>
          <w:rFonts w:ascii="Times New Roman" w:hAnsi="Times New Roman"/>
          <w:sz w:val="24"/>
          <w:szCs w:val="24"/>
          <w:lang w:eastAsia="it-IT"/>
        </w:rPr>
        <w:t>Piano</w:t>
      </w:r>
      <w:r w:rsidRPr="000451D9">
        <w:rPr>
          <w:rFonts w:ascii="Times New Roman" w:hAnsi="Times New Roman"/>
          <w:sz w:val="24"/>
          <w:szCs w:val="24"/>
          <w:lang w:eastAsia="it-IT"/>
        </w:rPr>
        <w:t xml:space="preserve"> è coerente con la nuova disciplina introdotta dal decreto legislativo 25 maggio 2016, n. 97,</w:t>
      </w:r>
      <w:r>
        <w:rPr>
          <w:rFonts w:ascii="Times New Roman" w:hAnsi="Times New Roman"/>
          <w:sz w:val="24"/>
          <w:szCs w:val="24"/>
          <w:lang w:eastAsia="it-IT"/>
        </w:rPr>
        <w:t xml:space="preserve"> </w:t>
      </w:r>
      <w:r w:rsidRPr="000451D9">
        <w:rPr>
          <w:rFonts w:ascii="Times New Roman" w:hAnsi="Times New Roman"/>
          <w:sz w:val="24"/>
          <w:szCs w:val="24"/>
          <w:lang w:eastAsia="it-IT"/>
        </w:rPr>
        <w:t xml:space="preserve">recante </w:t>
      </w:r>
      <w:r w:rsidRPr="000451D9">
        <w:rPr>
          <w:rFonts w:ascii="Times New Roman" w:hAnsi="Times New Roman"/>
          <w:bCs/>
          <w:sz w:val="24"/>
          <w:szCs w:val="24"/>
          <w:lang w:eastAsia="it-IT"/>
        </w:rPr>
        <w:t xml:space="preserve">“Revisione e semplificazione delle disposizioni in materia di prevenzione della corruzione, pubblicità e trasparenza, correttivo della legge 6 novembre 2012, n. 190 e del decreto legislativo 14 marzo 2013, n. 33, ai sensi dell’articolo 7 della legge 7 agosto 2015, n. </w:t>
      </w:r>
      <w:smartTag w:uri="urn:schemas-microsoft-com:office:smarttags" w:element="metricconverter">
        <w:smartTagPr>
          <w:attr w:name="ProductID" w:val="124, in"/>
        </w:smartTagPr>
        <w:r w:rsidRPr="000451D9">
          <w:rPr>
            <w:rFonts w:ascii="Times New Roman" w:hAnsi="Times New Roman"/>
            <w:bCs/>
            <w:sz w:val="24"/>
            <w:szCs w:val="24"/>
            <w:lang w:eastAsia="it-IT"/>
          </w:rPr>
          <w:t>124, in</w:t>
        </w:r>
      </w:smartTag>
      <w:r w:rsidRPr="000451D9">
        <w:rPr>
          <w:rFonts w:ascii="Times New Roman" w:hAnsi="Times New Roman"/>
          <w:bCs/>
          <w:sz w:val="24"/>
          <w:szCs w:val="24"/>
          <w:lang w:eastAsia="it-IT"/>
        </w:rPr>
        <w:t xml:space="preserve"> materia di riorganizzazione delle </w:t>
      </w:r>
      <w:r>
        <w:rPr>
          <w:rFonts w:ascii="Times New Roman" w:hAnsi="Times New Roman"/>
          <w:bCs/>
          <w:sz w:val="24"/>
          <w:szCs w:val="24"/>
          <w:lang w:eastAsia="it-IT"/>
        </w:rPr>
        <w:t>A</w:t>
      </w:r>
      <w:r w:rsidRPr="000451D9">
        <w:rPr>
          <w:rFonts w:ascii="Times New Roman" w:hAnsi="Times New Roman"/>
          <w:bCs/>
          <w:sz w:val="24"/>
          <w:szCs w:val="24"/>
          <w:lang w:eastAsia="it-IT"/>
        </w:rPr>
        <w:t>mministrazioni pubbliche”</w:t>
      </w:r>
      <w:r w:rsidRPr="000451D9">
        <w:rPr>
          <w:rFonts w:ascii="Times New Roman" w:hAnsi="Times New Roman"/>
          <w:sz w:val="24"/>
          <w:szCs w:val="24"/>
          <w:lang w:eastAsia="it-IT"/>
        </w:rPr>
        <w:t xml:space="preserve">. </w:t>
      </w:r>
    </w:p>
    <w:p w:rsidR="0055406C" w:rsidRDefault="0055406C" w:rsidP="000451D9">
      <w:pPr>
        <w:autoSpaceDE w:val="0"/>
        <w:autoSpaceDN w:val="0"/>
        <w:adjustRightInd w:val="0"/>
        <w:spacing w:after="0" w:line="360" w:lineRule="auto"/>
        <w:jc w:val="both"/>
        <w:rPr>
          <w:rFonts w:ascii="Times New Roman" w:hAnsi="Times New Roman"/>
          <w:sz w:val="24"/>
          <w:szCs w:val="24"/>
          <w:lang w:eastAsia="it-IT"/>
        </w:rPr>
      </w:pPr>
      <w:r w:rsidRPr="000451D9">
        <w:rPr>
          <w:rFonts w:ascii="Times New Roman" w:hAnsi="Times New Roman"/>
          <w:sz w:val="24"/>
          <w:szCs w:val="24"/>
          <w:lang w:eastAsia="it-IT"/>
        </w:rPr>
        <w:t>Tale disciplina stabilisce</w:t>
      </w:r>
      <w:r>
        <w:rPr>
          <w:rFonts w:ascii="Times New Roman" w:hAnsi="Times New Roman"/>
          <w:sz w:val="24"/>
          <w:szCs w:val="24"/>
          <w:lang w:eastAsia="it-IT"/>
        </w:rPr>
        <w:t xml:space="preserve"> </w:t>
      </w:r>
      <w:r w:rsidRPr="000451D9">
        <w:rPr>
          <w:rFonts w:ascii="Times New Roman" w:hAnsi="Times New Roman"/>
          <w:sz w:val="24"/>
          <w:szCs w:val="24"/>
          <w:lang w:eastAsia="it-IT"/>
        </w:rPr>
        <w:t>che il PNA è atto generale d</w:t>
      </w:r>
      <w:r>
        <w:rPr>
          <w:rFonts w:ascii="Times New Roman" w:hAnsi="Times New Roman"/>
          <w:sz w:val="24"/>
          <w:szCs w:val="24"/>
          <w:lang w:eastAsia="it-IT"/>
        </w:rPr>
        <w:t>i indirizzo rivolto a tutte le A</w:t>
      </w:r>
      <w:r w:rsidRPr="000451D9">
        <w:rPr>
          <w:rFonts w:ascii="Times New Roman" w:hAnsi="Times New Roman"/>
          <w:sz w:val="24"/>
          <w:szCs w:val="24"/>
          <w:lang w:eastAsia="it-IT"/>
        </w:rPr>
        <w:t>mministrazioni (e ai soggetti di diritto privato in</w:t>
      </w:r>
      <w:r>
        <w:rPr>
          <w:rFonts w:ascii="Times New Roman" w:hAnsi="Times New Roman"/>
          <w:sz w:val="24"/>
          <w:szCs w:val="24"/>
          <w:lang w:eastAsia="it-IT"/>
        </w:rPr>
        <w:t xml:space="preserve"> </w:t>
      </w:r>
      <w:r w:rsidRPr="000451D9">
        <w:rPr>
          <w:rFonts w:ascii="Times New Roman" w:hAnsi="Times New Roman"/>
          <w:sz w:val="24"/>
          <w:szCs w:val="24"/>
          <w:lang w:eastAsia="it-IT"/>
        </w:rPr>
        <w:t>controllo pubblico, nei limiti posti d</w:t>
      </w:r>
      <w:r>
        <w:rPr>
          <w:rFonts w:ascii="Times New Roman" w:hAnsi="Times New Roman"/>
          <w:sz w:val="24"/>
          <w:szCs w:val="24"/>
          <w:lang w:eastAsia="it-IT"/>
        </w:rPr>
        <w:t>alla legge) che adottano i PTPC.</w:t>
      </w:r>
      <w:r w:rsidRPr="000451D9">
        <w:rPr>
          <w:rFonts w:ascii="Times New Roman" w:hAnsi="Times New Roman"/>
          <w:sz w:val="24"/>
          <w:szCs w:val="24"/>
          <w:lang w:eastAsia="it-IT"/>
        </w:rPr>
        <w:t xml:space="preserve"> La nuova disciplina persegue, inoltre, l’obiettivo di semplificare le attività delle</w:t>
      </w:r>
      <w:r>
        <w:rPr>
          <w:rFonts w:ascii="Times New Roman" w:hAnsi="Times New Roman"/>
          <w:sz w:val="24"/>
          <w:szCs w:val="24"/>
          <w:lang w:eastAsia="it-IT"/>
        </w:rPr>
        <w:t xml:space="preserve"> A</w:t>
      </w:r>
      <w:r w:rsidRPr="000451D9">
        <w:rPr>
          <w:rFonts w:ascii="Times New Roman" w:hAnsi="Times New Roman"/>
          <w:sz w:val="24"/>
          <w:szCs w:val="24"/>
          <w:lang w:eastAsia="it-IT"/>
        </w:rPr>
        <w:t xml:space="preserve">mministrazioni </w:t>
      </w:r>
      <w:r>
        <w:rPr>
          <w:rFonts w:ascii="Times New Roman" w:hAnsi="Times New Roman"/>
          <w:sz w:val="24"/>
          <w:szCs w:val="24"/>
          <w:lang w:eastAsia="it-IT"/>
        </w:rPr>
        <w:t xml:space="preserve">pubbliche </w:t>
      </w:r>
      <w:r w:rsidRPr="000451D9">
        <w:rPr>
          <w:rFonts w:ascii="Times New Roman" w:hAnsi="Times New Roman"/>
          <w:sz w:val="24"/>
          <w:szCs w:val="24"/>
          <w:lang w:eastAsia="it-IT"/>
        </w:rPr>
        <w:t>nella materia</w:t>
      </w:r>
      <w:r>
        <w:rPr>
          <w:rFonts w:ascii="Times New Roman" w:hAnsi="Times New Roman"/>
          <w:sz w:val="24"/>
          <w:szCs w:val="24"/>
          <w:lang w:eastAsia="it-IT"/>
        </w:rPr>
        <w:t xml:space="preserve"> </w:t>
      </w:r>
      <w:r w:rsidRPr="000451D9">
        <w:rPr>
          <w:rFonts w:ascii="Times New Roman" w:hAnsi="Times New Roman"/>
          <w:b/>
          <w:bCs/>
          <w:sz w:val="24"/>
          <w:szCs w:val="24"/>
          <w:lang w:eastAsia="it-IT"/>
        </w:rPr>
        <w:t>unificando in un solo strumento il PTPC e il Programma</w:t>
      </w:r>
      <w:r>
        <w:rPr>
          <w:rFonts w:ascii="Times New Roman" w:hAnsi="Times New Roman"/>
          <w:b/>
          <w:bCs/>
          <w:sz w:val="24"/>
          <w:szCs w:val="24"/>
          <w:lang w:eastAsia="it-IT"/>
        </w:rPr>
        <w:t xml:space="preserve"> </w:t>
      </w:r>
      <w:r w:rsidRPr="000451D9">
        <w:rPr>
          <w:rFonts w:ascii="Times New Roman" w:hAnsi="Times New Roman"/>
          <w:b/>
          <w:bCs/>
          <w:sz w:val="24"/>
          <w:szCs w:val="24"/>
          <w:lang w:eastAsia="it-IT"/>
        </w:rPr>
        <w:t>triennale della trasparenza e dell’integrità (PTTI)</w:t>
      </w:r>
      <w:r>
        <w:rPr>
          <w:rFonts w:ascii="Times New Roman" w:hAnsi="Times New Roman"/>
          <w:sz w:val="24"/>
          <w:szCs w:val="24"/>
          <w:lang w:eastAsia="it-IT"/>
        </w:rPr>
        <w:t>.</w:t>
      </w:r>
    </w:p>
    <w:p w:rsidR="0055406C" w:rsidRPr="00BA1E7E" w:rsidRDefault="0055406C" w:rsidP="00BA1E7E">
      <w:pPr>
        <w:autoSpaceDE w:val="0"/>
        <w:autoSpaceDN w:val="0"/>
        <w:adjustRightInd w:val="0"/>
        <w:spacing w:after="0" w:line="360" w:lineRule="auto"/>
        <w:jc w:val="both"/>
        <w:rPr>
          <w:rFonts w:ascii="Times New Roman" w:hAnsi="Times New Roman"/>
          <w:sz w:val="24"/>
          <w:szCs w:val="24"/>
        </w:rPr>
      </w:pPr>
      <w:r w:rsidRPr="00BA1E7E">
        <w:rPr>
          <w:rFonts w:ascii="Times New Roman" w:hAnsi="Times New Roman"/>
          <w:sz w:val="24"/>
          <w:szCs w:val="24"/>
          <w:lang w:eastAsia="it-IT"/>
        </w:rPr>
        <w:t xml:space="preserve">A livello </w:t>
      </w:r>
      <w:r>
        <w:rPr>
          <w:rFonts w:ascii="Times New Roman" w:hAnsi="Times New Roman"/>
          <w:sz w:val="24"/>
          <w:szCs w:val="24"/>
          <w:lang w:eastAsia="it-IT"/>
        </w:rPr>
        <w:t>locale, ogni A</w:t>
      </w:r>
      <w:r w:rsidRPr="00BA1E7E">
        <w:rPr>
          <w:rFonts w:ascii="Times New Roman" w:hAnsi="Times New Roman"/>
          <w:sz w:val="24"/>
          <w:szCs w:val="24"/>
          <w:lang w:eastAsia="it-IT"/>
        </w:rPr>
        <w:t>mministrazione pubblica definisce un Piano triennale di prevenzione della</w:t>
      </w:r>
      <w:r>
        <w:rPr>
          <w:rFonts w:ascii="Times New Roman" w:hAnsi="Times New Roman"/>
          <w:sz w:val="24"/>
          <w:szCs w:val="24"/>
          <w:lang w:eastAsia="it-IT"/>
        </w:rPr>
        <w:t xml:space="preserve"> </w:t>
      </w:r>
      <w:r w:rsidRPr="00BA1E7E">
        <w:rPr>
          <w:rFonts w:ascii="Times New Roman" w:hAnsi="Times New Roman"/>
          <w:sz w:val="24"/>
          <w:szCs w:val="24"/>
          <w:lang w:eastAsia="it-IT"/>
        </w:rPr>
        <w:t>corruzione (ora Piano triennale di prevenzione della corruzione e della trasparenza – di seguito anche</w:t>
      </w:r>
      <w:r>
        <w:rPr>
          <w:rFonts w:ascii="Times New Roman" w:hAnsi="Times New Roman"/>
          <w:sz w:val="24"/>
          <w:szCs w:val="24"/>
          <w:lang w:eastAsia="it-IT"/>
        </w:rPr>
        <w:t xml:space="preserve"> </w:t>
      </w:r>
      <w:r w:rsidRPr="00BA1E7E">
        <w:rPr>
          <w:rFonts w:ascii="Times New Roman" w:hAnsi="Times New Roman"/>
          <w:sz w:val="24"/>
          <w:szCs w:val="24"/>
          <w:lang w:eastAsia="it-IT"/>
        </w:rPr>
        <w:t>“PTPCT”), adottato dall’organo di indirizzo politico, su proposta del Responsabile della prevenzione della</w:t>
      </w:r>
      <w:r>
        <w:rPr>
          <w:rFonts w:ascii="Times New Roman" w:hAnsi="Times New Roman"/>
          <w:sz w:val="24"/>
          <w:szCs w:val="24"/>
          <w:lang w:eastAsia="it-IT"/>
        </w:rPr>
        <w:t xml:space="preserve"> </w:t>
      </w:r>
      <w:r w:rsidRPr="00BA1E7E">
        <w:rPr>
          <w:rFonts w:ascii="Times New Roman" w:hAnsi="Times New Roman"/>
          <w:sz w:val="24"/>
          <w:szCs w:val="24"/>
          <w:lang w:eastAsia="it-IT"/>
        </w:rPr>
        <w:t>corruzione.</w:t>
      </w:r>
      <w:r>
        <w:rPr>
          <w:rFonts w:ascii="Times New Roman" w:hAnsi="Times New Roman"/>
          <w:sz w:val="24"/>
          <w:szCs w:val="24"/>
          <w:lang w:eastAsia="it-IT"/>
        </w:rPr>
        <w:t xml:space="preserve"> </w:t>
      </w:r>
      <w:r w:rsidRPr="00BA1E7E">
        <w:rPr>
          <w:rFonts w:ascii="Times New Roman" w:hAnsi="Times New Roman"/>
          <w:sz w:val="24"/>
          <w:szCs w:val="24"/>
          <w:lang w:eastAsia="it-IT"/>
        </w:rPr>
        <w:t>Come precisa il PNA, il PTPCT è lo strumento attraverso il quale l’amministrazione sistematizza e descrive</w:t>
      </w:r>
      <w:r>
        <w:rPr>
          <w:rFonts w:ascii="Times New Roman" w:hAnsi="Times New Roman"/>
          <w:sz w:val="24"/>
          <w:szCs w:val="24"/>
          <w:lang w:eastAsia="it-IT"/>
        </w:rPr>
        <w:t xml:space="preserve"> </w:t>
      </w:r>
      <w:r w:rsidRPr="00BA1E7E">
        <w:rPr>
          <w:rFonts w:ascii="Times New Roman" w:hAnsi="Times New Roman"/>
          <w:sz w:val="24"/>
          <w:szCs w:val="24"/>
          <w:lang w:eastAsia="it-IT"/>
        </w:rPr>
        <w:t>un processo finalizzato a formulare una strategia di prevenzione del fenomeno corruttivo. Il PTPCT in</w:t>
      </w:r>
      <w:r>
        <w:rPr>
          <w:rFonts w:ascii="Times New Roman" w:hAnsi="Times New Roman"/>
          <w:sz w:val="24"/>
          <w:szCs w:val="24"/>
          <w:lang w:eastAsia="it-IT"/>
        </w:rPr>
        <w:t xml:space="preserve"> </w:t>
      </w:r>
      <w:r w:rsidRPr="00BA1E7E">
        <w:rPr>
          <w:rFonts w:ascii="Times New Roman" w:hAnsi="Times New Roman"/>
          <w:sz w:val="24"/>
          <w:szCs w:val="24"/>
          <w:lang w:eastAsia="it-IT"/>
        </w:rPr>
        <w:t>sostanza, tramite una valutazione probabilistica del rischio di corruzione e l’adozione di un sistema di</w:t>
      </w:r>
      <w:r>
        <w:rPr>
          <w:rFonts w:ascii="Times New Roman" w:hAnsi="Times New Roman"/>
          <w:sz w:val="24"/>
          <w:szCs w:val="24"/>
          <w:lang w:eastAsia="it-IT"/>
        </w:rPr>
        <w:t xml:space="preserve"> </w:t>
      </w:r>
      <w:r w:rsidRPr="00BA1E7E">
        <w:rPr>
          <w:rFonts w:ascii="Times New Roman" w:hAnsi="Times New Roman"/>
          <w:sz w:val="24"/>
          <w:szCs w:val="24"/>
          <w:lang w:eastAsia="it-IT"/>
        </w:rPr>
        <w:t>gestione del rischio medesimo, prevede azioni ponderate e coerenti tra loro capaci di ridurlo</w:t>
      </w:r>
      <w:r>
        <w:rPr>
          <w:rFonts w:ascii="Times New Roman" w:hAnsi="Times New Roman"/>
          <w:sz w:val="24"/>
          <w:szCs w:val="24"/>
          <w:lang w:eastAsia="it-IT"/>
        </w:rPr>
        <w:t xml:space="preserve"> </w:t>
      </w:r>
      <w:r w:rsidRPr="00BA1E7E">
        <w:rPr>
          <w:rFonts w:ascii="Times New Roman" w:hAnsi="Times New Roman"/>
          <w:sz w:val="24"/>
          <w:szCs w:val="24"/>
          <w:lang w:eastAsia="it-IT"/>
        </w:rPr>
        <w:t>significativamente. Il PTPCT</w:t>
      </w:r>
      <w:r>
        <w:rPr>
          <w:rFonts w:ascii="Times New Roman" w:hAnsi="Times New Roman"/>
          <w:sz w:val="24"/>
          <w:szCs w:val="24"/>
          <w:lang w:eastAsia="it-IT"/>
        </w:rPr>
        <w:t>,</w:t>
      </w:r>
      <w:r w:rsidRPr="00BA1E7E">
        <w:rPr>
          <w:rFonts w:ascii="Times New Roman" w:hAnsi="Times New Roman"/>
          <w:sz w:val="24"/>
          <w:szCs w:val="24"/>
          <w:lang w:eastAsia="it-IT"/>
        </w:rPr>
        <w:t xml:space="preserve"> quindi</w:t>
      </w:r>
      <w:r>
        <w:rPr>
          <w:rFonts w:ascii="Times New Roman" w:hAnsi="Times New Roman"/>
          <w:sz w:val="24"/>
          <w:szCs w:val="24"/>
          <w:lang w:eastAsia="it-IT"/>
        </w:rPr>
        <w:t>,</w:t>
      </w:r>
      <w:r w:rsidRPr="00BA1E7E">
        <w:rPr>
          <w:rFonts w:ascii="Times New Roman" w:hAnsi="Times New Roman"/>
          <w:sz w:val="24"/>
          <w:szCs w:val="24"/>
          <w:lang w:eastAsia="it-IT"/>
        </w:rPr>
        <w:t xml:space="preserve"> è un programma di attività, con indicazione delle aree di rischio e dei</w:t>
      </w:r>
      <w:r>
        <w:rPr>
          <w:rFonts w:ascii="Times New Roman" w:hAnsi="Times New Roman"/>
          <w:sz w:val="24"/>
          <w:szCs w:val="24"/>
          <w:lang w:eastAsia="it-IT"/>
        </w:rPr>
        <w:t xml:space="preserve"> </w:t>
      </w:r>
      <w:r w:rsidRPr="00BA1E7E">
        <w:rPr>
          <w:rFonts w:ascii="Times New Roman" w:hAnsi="Times New Roman"/>
          <w:sz w:val="24"/>
          <w:szCs w:val="24"/>
          <w:lang w:eastAsia="it-IT"/>
        </w:rPr>
        <w:t>rischi specifici, delle misure da implementare per la prevenzione in relazione al livello di pericolosità dei</w:t>
      </w:r>
      <w:r>
        <w:rPr>
          <w:rFonts w:ascii="Times New Roman" w:hAnsi="Times New Roman"/>
          <w:sz w:val="24"/>
          <w:szCs w:val="24"/>
          <w:lang w:eastAsia="it-IT"/>
        </w:rPr>
        <w:t xml:space="preserve"> </w:t>
      </w:r>
      <w:r w:rsidRPr="00BA1E7E">
        <w:rPr>
          <w:rFonts w:ascii="Times New Roman" w:hAnsi="Times New Roman"/>
          <w:sz w:val="24"/>
          <w:szCs w:val="24"/>
          <w:lang w:eastAsia="it-IT"/>
        </w:rPr>
        <w:t>rischi specifici, dei responsabili per l’applicazione di ciascuna misura e dei tempi.</w:t>
      </w:r>
    </w:p>
    <w:p w:rsidR="0055406C" w:rsidRDefault="0055406C" w:rsidP="000451D9">
      <w:pPr>
        <w:spacing w:line="360" w:lineRule="auto"/>
        <w:jc w:val="both"/>
        <w:rPr>
          <w:rFonts w:ascii="Times New Roman" w:hAnsi="Times New Roman"/>
          <w:sz w:val="24"/>
          <w:szCs w:val="24"/>
        </w:rPr>
      </w:pPr>
      <w:r>
        <w:rPr>
          <w:rFonts w:ascii="Times New Roman" w:hAnsi="Times New Roman"/>
          <w:sz w:val="24"/>
          <w:szCs w:val="24"/>
        </w:rPr>
        <w:t xml:space="preserve">L’aggiornamento 2017/2019 del presente </w:t>
      </w:r>
      <w:r w:rsidRPr="00955C80">
        <w:rPr>
          <w:rFonts w:ascii="Times New Roman" w:hAnsi="Times New Roman"/>
          <w:sz w:val="24"/>
          <w:szCs w:val="24"/>
        </w:rPr>
        <w:t xml:space="preserve">Piano </w:t>
      </w:r>
      <w:r>
        <w:rPr>
          <w:rFonts w:ascii="Times New Roman" w:hAnsi="Times New Roman"/>
          <w:sz w:val="24"/>
          <w:szCs w:val="24"/>
        </w:rPr>
        <w:t>intende</w:t>
      </w:r>
      <w:r w:rsidRPr="00955C80">
        <w:rPr>
          <w:rFonts w:ascii="Times New Roman" w:hAnsi="Times New Roman"/>
          <w:sz w:val="24"/>
          <w:szCs w:val="24"/>
        </w:rPr>
        <w:t xml:space="preserve"> </w:t>
      </w:r>
      <w:r>
        <w:rPr>
          <w:rFonts w:ascii="Times New Roman" w:hAnsi="Times New Roman"/>
          <w:sz w:val="24"/>
          <w:szCs w:val="24"/>
        </w:rPr>
        <w:t xml:space="preserve">ispirarsi </w:t>
      </w:r>
      <w:r w:rsidRPr="00955C80">
        <w:rPr>
          <w:rFonts w:ascii="Times New Roman" w:hAnsi="Times New Roman"/>
          <w:sz w:val="24"/>
          <w:szCs w:val="24"/>
        </w:rPr>
        <w:t xml:space="preserve">a tali </w:t>
      </w:r>
      <w:r>
        <w:rPr>
          <w:rFonts w:ascii="Times New Roman" w:hAnsi="Times New Roman"/>
          <w:sz w:val="24"/>
          <w:szCs w:val="24"/>
        </w:rPr>
        <w:t xml:space="preserve">rinnovate </w:t>
      </w:r>
      <w:r w:rsidRPr="00955C80">
        <w:rPr>
          <w:rFonts w:ascii="Times New Roman" w:hAnsi="Times New Roman"/>
          <w:sz w:val="24"/>
          <w:szCs w:val="24"/>
        </w:rPr>
        <w:t>prescrizioni,</w:t>
      </w:r>
      <w:r>
        <w:rPr>
          <w:rFonts w:ascii="Times New Roman" w:hAnsi="Times New Roman"/>
          <w:sz w:val="24"/>
          <w:szCs w:val="24"/>
        </w:rPr>
        <w:t xml:space="preserve"> individuando</w:t>
      </w:r>
      <w:r w:rsidRPr="00955C80">
        <w:rPr>
          <w:rFonts w:ascii="Times New Roman" w:hAnsi="Times New Roman"/>
          <w:sz w:val="24"/>
          <w:szCs w:val="24"/>
        </w:rPr>
        <w:t xml:space="preserve"> un sistema di misure, procedure e controlli </w:t>
      </w:r>
      <w:r>
        <w:rPr>
          <w:rFonts w:ascii="Times New Roman" w:hAnsi="Times New Roman"/>
          <w:sz w:val="24"/>
          <w:szCs w:val="24"/>
        </w:rPr>
        <w:t>adeguati alle dimensioni e all’organizzazione dell’Ente, coordinato con gli altri strumenti di programmazione amministrativa, con particolare riferimento a:</w:t>
      </w:r>
    </w:p>
    <w:p w:rsidR="0055406C" w:rsidRPr="003F0C4B" w:rsidRDefault="0055406C" w:rsidP="00300A25">
      <w:pPr>
        <w:pStyle w:val="Paragrafoelenco"/>
        <w:numPr>
          <w:ilvl w:val="0"/>
          <w:numId w:val="1"/>
        </w:numPr>
        <w:spacing w:line="360" w:lineRule="auto"/>
        <w:jc w:val="both"/>
        <w:rPr>
          <w:rFonts w:ascii="Times New Roman" w:hAnsi="Times New Roman"/>
          <w:sz w:val="24"/>
          <w:szCs w:val="24"/>
        </w:rPr>
      </w:pPr>
      <w:r>
        <w:rPr>
          <w:rFonts w:ascii="Times New Roman" w:hAnsi="Times New Roman"/>
          <w:sz w:val="24"/>
          <w:szCs w:val="24"/>
        </w:rPr>
        <w:t>Piano esecutivo di gestione/</w:t>
      </w:r>
      <w:r w:rsidRPr="003F0C4B">
        <w:rPr>
          <w:rFonts w:ascii="Times New Roman" w:hAnsi="Times New Roman"/>
          <w:sz w:val="24"/>
          <w:szCs w:val="24"/>
        </w:rPr>
        <w:t>Piano della performance, nel quale confluiscono gli obiettivi strategici ed operativi scelti dall’Amministrazione, anche con riferimento alle misure di attuazione del Piano triennale per la prevenzione della corruzione;</w:t>
      </w:r>
    </w:p>
    <w:p w:rsidR="0055406C" w:rsidRPr="003F0C4B" w:rsidRDefault="0055406C" w:rsidP="00300A25">
      <w:pPr>
        <w:pStyle w:val="Paragrafoelenco"/>
        <w:numPr>
          <w:ilvl w:val="0"/>
          <w:numId w:val="1"/>
        </w:numPr>
        <w:spacing w:line="360" w:lineRule="auto"/>
        <w:jc w:val="both"/>
        <w:rPr>
          <w:rFonts w:ascii="Times New Roman" w:hAnsi="Times New Roman"/>
          <w:sz w:val="24"/>
          <w:szCs w:val="24"/>
        </w:rPr>
      </w:pPr>
      <w:r w:rsidRPr="003F0C4B">
        <w:rPr>
          <w:rFonts w:ascii="Times New Roman" w:hAnsi="Times New Roman"/>
          <w:sz w:val="24"/>
          <w:szCs w:val="24"/>
        </w:rPr>
        <w:lastRenderedPageBreak/>
        <w:t xml:space="preserve">Programma triennale per la trasparenza e l’integrità, </w:t>
      </w:r>
      <w:r>
        <w:rPr>
          <w:rFonts w:ascii="Times New Roman" w:hAnsi="Times New Roman"/>
          <w:sz w:val="24"/>
          <w:szCs w:val="24"/>
        </w:rPr>
        <w:t>parte integrante del presente documento</w:t>
      </w:r>
    </w:p>
    <w:p w:rsidR="0055406C" w:rsidRPr="003F0C4B" w:rsidRDefault="0055406C" w:rsidP="00300A25">
      <w:pPr>
        <w:pStyle w:val="Paragrafoelenco"/>
        <w:numPr>
          <w:ilvl w:val="0"/>
          <w:numId w:val="1"/>
        </w:numPr>
        <w:spacing w:line="360" w:lineRule="auto"/>
        <w:jc w:val="both"/>
        <w:rPr>
          <w:rFonts w:ascii="Times New Roman" w:hAnsi="Times New Roman"/>
          <w:sz w:val="24"/>
          <w:szCs w:val="24"/>
        </w:rPr>
      </w:pPr>
      <w:r w:rsidRPr="003F0C4B">
        <w:rPr>
          <w:rFonts w:ascii="Times New Roman" w:hAnsi="Times New Roman"/>
          <w:sz w:val="24"/>
          <w:szCs w:val="24"/>
        </w:rPr>
        <w:t>Programma annuale della formazione</w:t>
      </w:r>
    </w:p>
    <w:p w:rsidR="0055406C"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Gli atti menzionati ai punti che precedono si coordinano e si armonizzano in un equilibrio dinamico attraverso successivi interventi di monitoraggio e aggiornamento, specie alla luce dei dettami del D.lgs. 33/2013</w:t>
      </w:r>
      <w:r>
        <w:rPr>
          <w:rFonts w:ascii="Times New Roman" w:hAnsi="Times New Roman"/>
          <w:sz w:val="24"/>
          <w:szCs w:val="24"/>
        </w:rPr>
        <w:t xml:space="preserve"> così come modificato dal D.lgs. 97/2016</w:t>
      </w:r>
      <w:r w:rsidRPr="00955C80">
        <w:rPr>
          <w:rFonts w:ascii="Times New Roman" w:hAnsi="Times New Roman"/>
          <w:sz w:val="24"/>
          <w:szCs w:val="24"/>
        </w:rPr>
        <w:t xml:space="preserve">. </w:t>
      </w:r>
    </w:p>
    <w:p w:rsidR="0055406C" w:rsidRPr="00AE214F" w:rsidRDefault="0055406C" w:rsidP="00AE214F">
      <w:pPr>
        <w:autoSpaceDE w:val="0"/>
        <w:autoSpaceDN w:val="0"/>
        <w:adjustRightInd w:val="0"/>
        <w:spacing w:after="0" w:line="360" w:lineRule="auto"/>
        <w:jc w:val="both"/>
        <w:rPr>
          <w:rFonts w:ascii="Times New Roman" w:hAnsi="Times New Roman"/>
          <w:sz w:val="24"/>
          <w:szCs w:val="24"/>
        </w:rPr>
      </w:pPr>
      <w:r w:rsidRPr="00AE214F">
        <w:rPr>
          <w:rFonts w:ascii="Times New Roman" w:hAnsi="Times New Roman"/>
          <w:sz w:val="24"/>
          <w:szCs w:val="24"/>
        </w:rPr>
        <w:t xml:space="preserve">Occorre evidenziare che il Comune di </w:t>
      </w:r>
      <w:r>
        <w:rPr>
          <w:rFonts w:ascii="Times New Roman" w:hAnsi="Times New Roman"/>
          <w:sz w:val="24"/>
          <w:szCs w:val="24"/>
        </w:rPr>
        <w:t>Campegine</w:t>
      </w:r>
      <w:r w:rsidRPr="00AE214F">
        <w:rPr>
          <w:rFonts w:ascii="Times New Roman" w:hAnsi="Times New Roman"/>
          <w:sz w:val="24"/>
          <w:szCs w:val="24"/>
        </w:rPr>
        <w:t xml:space="preserve"> ha la segreteria generale convenzionata con il Comune di </w:t>
      </w:r>
      <w:r>
        <w:rPr>
          <w:rFonts w:ascii="Times New Roman" w:hAnsi="Times New Roman"/>
          <w:sz w:val="24"/>
          <w:szCs w:val="24"/>
        </w:rPr>
        <w:t>Sant’Ilario d’Enza</w:t>
      </w:r>
      <w:r w:rsidRPr="00AE214F">
        <w:rPr>
          <w:rFonts w:ascii="Times New Roman" w:hAnsi="Times New Roman"/>
          <w:sz w:val="24"/>
          <w:szCs w:val="24"/>
        </w:rPr>
        <w:t xml:space="preserve"> ed in entrambi i Comuni il Responsabile per la prevenzione della corruzione</w:t>
      </w:r>
      <w:r>
        <w:rPr>
          <w:rFonts w:ascii="Times New Roman" w:hAnsi="Times New Roman"/>
          <w:sz w:val="24"/>
          <w:szCs w:val="24"/>
        </w:rPr>
        <w:t xml:space="preserve"> e trasparenza</w:t>
      </w:r>
      <w:r w:rsidRPr="00AE214F">
        <w:rPr>
          <w:rFonts w:ascii="Times New Roman" w:hAnsi="Times New Roman"/>
          <w:sz w:val="24"/>
          <w:szCs w:val="24"/>
        </w:rPr>
        <w:t xml:space="preserve"> è stato individuato nella figura del Segretario generale. I due Comuni, per tale motivazione, promuov</w:t>
      </w:r>
      <w:r>
        <w:rPr>
          <w:rFonts w:ascii="Times New Roman" w:hAnsi="Times New Roman"/>
          <w:sz w:val="24"/>
          <w:szCs w:val="24"/>
        </w:rPr>
        <w:t>ono</w:t>
      </w:r>
      <w:r w:rsidRPr="00AE214F">
        <w:rPr>
          <w:rFonts w:ascii="Times New Roman" w:hAnsi="Times New Roman"/>
          <w:sz w:val="24"/>
          <w:szCs w:val="24"/>
        </w:rPr>
        <w:t>, nell’ambito di un preciso disegno istituzionale, un sinergico lavoro teso a favorire</w:t>
      </w:r>
      <w:r w:rsidRPr="00AE214F">
        <w:rPr>
          <w:rFonts w:ascii="Times New Roman" w:hAnsi="Times New Roman"/>
          <w:sz w:val="24"/>
          <w:szCs w:val="24"/>
          <w:lang w:eastAsia="it-IT"/>
        </w:rPr>
        <w:t xml:space="preserve"> la correttezza e l’efficienza dell’azione amministrativa</w:t>
      </w:r>
      <w:r>
        <w:rPr>
          <w:rFonts w:ascii="Times New Roman" w:hAnsi="Times New Roman"/>
          <w:sz w:val="24"/>
          <w:szCs w:val="24"/>
          <w:lang w:eastAsia="it-IT"/>
        </w:rPr>
        <w:t xml:space="preserve">, valorizzando </w:t>
      </w:r>
      <w:r>
        <w:rPr>
          <w:rFonts w:ascii="Times New Roman" w:hAnsi="Times New Roman"/>
          <w:sz w:val="24"/>
          <w:szCs w:val="24"/>
        </w:rPr>
        <w:t>le esperienze reciproche e valutando, nell’anno in corso, se ci saranno le condizioni per promuovere il convenzione tra i due Enti per la gestione associata della funzione prevenzione della corruzione e trasparenza.</w:t>
      </w:r>
    </w:p>
    <w:p w:rsidR="0055406C" w:rsidRDefault="0055406C" w:rsidP="004E479F">
      <w:pPr>
        <w:autoSpaceDE w:val="0"/>
        <w:autoSpaceDN w:val="0"/>
        <w:adjustRightInd w:val="0"/>
        <w:spacing w:after="0" w:line="360" w:lineRule="auto"/>
        <w:jc w:val="center"/>
        <w:rPr>
          <w:rFonts w:ascii="Times New Roman" w:hAnsi="Times New Roman"/>
          <w:b/>
          <w:sz w:val="24"/>
          <w:szCs w:val="24"/>
        </w:rPr>
      </w:pPr>
    </w:p>
    <w:p w:rsidR="0055406C" w:rsidRDefault="0055406C" w:rsidP="004E479F">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xml:space="preserve">1.2 </w:t>
      </w:r>
      <w:r w:rsidRPr="004E479F">
        <w:rPr>
          <w:rFonts w:ascii="Times New Roman" w:hAnsi="Times New Roman"/>
          <w:b/>
          <w:sz w:val="24"/>
          <w:szCs w:val="24"/>
        </w:rPr>
        <w:t>Piano delle “buone prassi”</w:t>
      </w:r>
    </w:p>
    <w:p w:rsidR="0055406C" w:rsidRPr="00B37821" w:rsidRDefault="0055406C" w:rsidP="00300A25">
      <w:pPr>
        <w:autoSpaceDE w:val="0"/>
        <w:autoSpaceDN w:val="0"/>
        <w:adjustRightInd w:val="0"/>
        <w:spacing w:after="0" w:line="360" w:lineRule="auto"/>
        <w:jc w:val="both"/>
        <w:rPr>
          <w:rFonts w:ascii="Times New Roman" w:hAnsi="Times New Roman"/>
          <w:b/>
          <w:sz w:val="24"/>
          <w:szCs w:val="24"/>
        </w:rPr>
      </w:pPr>
      <w:r>
        <w:rPr>
          <w:rFonts w:ascii="Times New Roman" w:hAnsi="Times New Roman"/>
          <w:sz w:val="24"/>
          <w:szCs w:val="24"/>
        </w:rPr>
        <w:t>I</w:t>
      </w:r>
      <w:r w:rsidRPr="00BD3C94">
        <w:rPr>
          <w:rFonts w:ascii="Times New Roman" w:hAnsi="Times New Roman"/>
          <w:sz w:val="24"/>
          <w:szCs w:val="24"/>
        </w:rPr>
        <w:t xml:space="preserve">l presente Piano intende avere una </w:t>
      </w:r>
      <w:r w:rsidRPr="00300A25">
        <w:rPr>
          <w:rFonts w:ascii="Times New Roman" w:hAnsi="Times New Roman"/>
          <w:b/>
          <w:sz w:val="24"/>
          <w:szCs w:val="24"/>
        </w:rPr>
        <w:t xml:space="preserve">impostazione </w:t>
      </w:r>
      <w:r w:rsidRPr="00BD3C94">
        <w:rPr>
          <w:rFonts w:ascii="Times New Roman" w:hAnsi="Times New Roman"/>
          <w:b/>
          <w:bCs/>
          <w:sz w:val="24"/>
          <w:szCs w:val="24"/>
        </w:rPr>
        <w:t xml:space="preserve">“positiva”, </w:t>
      </w:r>
      <w:r w:rsidRPr="00BD3C94">
        <w:rPr>
          <w:rFonts w:ascii="Times New Roman" w:hAnsi="Times New Roman"/>
          <w:sz w:val="24"/>
          <w:szCs w:val="24"/>
        </w:rPr>
        <w:t xml:space="preserve">quale </w:t>
      </w:r>
      <w:r>
        <w:rPr>
          <w:rFonts w:ascii="Times New Roman" w:hAnsi="Times New Roman"/>
          <w:b/>
          <w:bCs/>
          <w:sz w:val="24"/>
          <w:szCs w:val="24"/>
        </w:rPr>
        <w:t>Piano per la “buona</w:t>
      </w:r>
      <w:r w:rsidRPr="00BD3C94">
        <w:rPr>
          <w:rFonts w:ascii="Times New Roman" w:hAnsi="Times New Roman"/>
          <w:b/>
          <w:bCs/>
          <w:sz w:val="24"/>
          <w:szCs w:val="24"/>
        </w:rPr>
        <w:t xml:space="preserve"> amministrazione”</w:t>
      </w:r>
      <w:r w:rsidRPr="00BD3C94">
        <w:rPr>
          <w:rFonts w:ascii="Times New Roman" w:hAnsi="Times New Roman"/>
          <w:sz w:val="24"/>
          <w:szCs w:val="24"/>
        </w:rPr>
        <w:t>, finalizzato alla affermazione dei principi di imparzialità, legalità, integrità, trasparenza, efficienza, pari opportunità, uguaglianza,</w:t>
      </w:r>
      <w:r>
        <w:rPr>
          <w:rFonts w:ascii="Times New Roman" w:hAnsi="Times New Roman"/>
          <w:sz w:val="24"/>
          <w:szCs w:val="24"/>
        </w:rPr>
        <w:t xml:space="preserve"> </w:t>
      </w:r>
      <w:r w:rsidRPr="00BD3C94">
        <w:rPr>
          <w:rFonts w:ascii="Times New Roman" w:hAnsi="Times New Roman"/>
          <w:sz w:val="24"/>
          <w:szCs w:val="24"/>
        </w:rPr>
        <w:t>responsabilità, giustizia e solo in via residuale quale strumento sanzionatorio dei comportamenti</w:t>
      </w:r>
      <w:r>
        <w:rPr>
          <w:rFonts w:ascii="Times New Roman" w:hAnsi="Times New Roman"/>
          <w:sz w:val="24"/>
          <w:szCs w:val="24"/>
        </w:rPr>
        <w:t xml:space="preserve"> </w:t>
      </w:r>
      <w:r w:rsidRPr="00BD3C94">
        <w:rPr>
          <w:rFonts w:ascii="Times New Roman" w:hAnsi="Times New Roman"/>
          <w:sz w:val="24"/>
          <w:szCs w:val="24"/>
        </w:rPr>
        <w:t>difformi.</w:t>
      </w:r>
      <w:r>
        <w:rPr>
          <w:rFonts w:ascii="Times New Roman" w:hAnsi="Times New Roman"/>
          <w:sz w:val="24"/>
          <w:szCs w:val="24"/>
        </w:rPr>
        <w:t xml:space="preserve"> L’approccio, da parte di tutti gli attori, è costruttivo in quanto il lavoro di stesura e aggiornamento del Piano è funzionale a mettere in campo </w:t>
      </w:r>
      <w:r w:rsidRPr="00B37821">
        <w:rPr>
          <w:rFonts w:ascii="Times New Roman" w:hAnsi="Times New Roman"/>
          <w:b/>
          <w:sz w:val="24"/>
          <w:szCs w:val="24"/>
        </w:rPr>
        <w:t xml:space="preserve">strumenti di </w:t>
      </w:r>
      <w:proofErr w:type="spellStart"/>
      <w:r w:rsidRPr="00B37821">
        <w:rPr>
          <w:rFonts w:ascii="Times New Roman" w:hAnsi="Times New Roman"/>
          <w:b/>
          <w:sz w:val="24"/>
          <w:szCs w:val="24"/>
        </w:rPr>
        <w:t>efficientamento</w:t>
      </w:r>
      <w:proofErr w:type="spellEnd"/>
      <w:r w:rsidRPr="00B37821">
        <w:rPr>
          <w:rFonts w:ascii="Times New Roman" w:hAnsi="Times New Roman"/>
          <w:b/>
          <w:sz w:val="24"/>
          <w:szCs w:val="24"/>
        </w:rPr>
        <w:t xml:space="preserve"> dell’azione amministrativa e buone prassi.</w:t>
      </w:r>
    </w:p>
    <w:p w:rsidR="0055406C" w:rsidRDefault="0055406C" w:rsidP="00300A25">
      <w:pPr>
        <w:autoSpaceDE w:val="0"/>
        <w:autoSpaceDN w:val="0"/>
        <w:adjustRightInd w:val="0"/>
        <w:spacing w:after="0" w:line="360" w:lineRule="auto"/>
        <w:jc w:val="both"/>
        <w:rPr>
          <w:rFonts w:ascii="Times New Roman" w:hAnsi="Times New Roman"/>
          <w:sz w:val="24"/>
          <w:szCs w:val="24"/>
        </w:rPr>
      </w:pPr>
      <w:r w:rsidRPr="00BD3C94">
        <w:rPr>
          <w:rFonts w:ascii="Times New Roman" w:hAnsi="Times New Roman"/>
          <w:sz w:val="24"/>
          <w:szCs w:val="24"/>
        </w:rPr>
        <w:t xml:space="preserve">Le misure contenute nel Piano hanno, pertanto, lo scopo di </w:t>
      </w:r>
      <w:r w:rsidRPr="00BD3C94">
        <w:rPr>
          <w:rFonts w:ascii="Times New Roman" w:hAnsi="Times New Roman"/>
          <w:b/>
          <w:bCs/>
          <w:sz w:val="24"/>
          <w:szCs w:val="24"/>
        </w:rPr>
        <w:t xml:space="preserve">affermare la </w:t>
      </w:r>
      <w:r w:rsidRPr="00BD3C94">
        <w:rPr>
          <w:rFonts w:ascii="Times New Roman" w:hAnsi="Times New Roman"/>
          <w:b/>
          <w:bCs/>
          <w:i/>
          <w:iCs/>
          <w:sz w:val="24"/>
          <w:szCs w:val="24"/>
        </w:rPr>
        <w:t>buona</w:t>
      </w:r>
      <w:r>
        <w:rPr>
          <w:rFonts w:ascii="Times New Roman" w:hAnsi="Times New Roman"/>
          <w:b/>
          <w:bCs/>
          <w:i/>
          <w:iCs/>
          <w:sz w:val="24"/>
          <w:szCs w:val="24"/>
        </w:rPr>
        <w:t xml:space="preserve"> </w:t>
      </w:r>
      <w:r w:rsidRPr="00BD3C94">
        <w:rPr>
          <w:rFonts w:ascii="Times New Roman" w:hAnsi="Times New Roman"/>
          <w:b/>
          <w:bCs/>
          <w:i/>
          <w:iCs/>
          <w:sz w:val="24"/>
          <w:szCs w:val="24"/>
        </w:rPr>
        <w:t xml:space="preserve">amministrazione </w:t>
      </w:r>
      <w:r w:rsidRPr="00BD3C94">
        <w:rPr>
          <w:rFonts w:ascii="Times New Roman" w:hAnsi="Times New Roman"/>
          <w:sz w:val="24"/>
          <w:szCs w:val="24"/>
        </w:rPr>
        <w:t xml:space="preserve">e, di conseguenza, di prevenire fenomeni corruttivi. Una </w:t>
      </w:r>
      <w:r>
        <w:rPr>
          <w:rFonts w:ascii="Times New Roman" w:hAnsi="Times New Roman"/>
          <w:sz w:val="24"/>
          <w:szCs w:val="24"/>
        </w:rPr>
        <w:t>P</w:t>
      </w:r>
      <w:r w:rsidRPr="00BD3C94">
        <w:rPr>
          <w:rFonts w:ascii="Times New Roman" w:hAnsi="Times New Roman"/>
          <w:sz w:val="24"/>
          <w:szCs w:val="24"/>
        </w:rPr>
        <w:t>ubblica</w:t>
      </w:r>
      <w:r>
        <w:rPr>
          <w:rFonts w:ascii="Times New Roman" w:hAnsi="Times New Roman"/>
          <w:sz w:val="24"/>
          <w:szCs w:val="24"/>
        </w:rPr>
        <w:t xml:space="preserve"> A</w:t>
      </w:r>
      <w:r w:rsidRPr="00BD3C94">
        <w:rPr>
          <w:rFonts w:ascii="Times New Roman" w:hAnsi="Times New Roman"/>
          <w:sz w:val="24"/>
          <w:szCs w:val="24"/>
        </w:rPr>
        <w:t>mministrazione che afferma i principi costituzionali della buona amministrazione, contribuisce a</w:t>
      </w:r>
      <w:r>
        <w:rPr>
          <w:rFonts w:ascii="Times New Roman" w:hAnsi="Times New Roman"/>
          <w:sz w:val="24"/>
          <w:szCs w:val="24"/>
        </w:rPr>
        <w:t xml:space="preserve"> </w:t>
      </w:r>
      <w:r w:rsidRPr="00BD3C94">
        <w:rPr>
          <w:rFonts w:ascii="Times New Roman" w:hAnsi="Times New Roman"/>
          <w:sz w:val="24"/>
          <w:szCs w:val="24"/>
        </w:rPr>
        <w:t xml:space="preserve">rafforzare anche </w:t>
      </w:r>
      <w:r w:rsidRPr="00BD3C94">
        <w:rPr>
          <w:rFonts w:ascii="Times New Roman" w:hAnsi="Times New Roman"/>
          <w:b/>
          <w:bCs/>
          <w:sz w:val="24"/>
          <w:szCs w:val="24"/>
        </w:rPr>
        <w:t xml:space="preserve">la fiducia di cittadini e imprese </w:t>
      </w:r>
      <w:r w:rsidRPr="00BD3C94">
        <w:rPr>
          <w:rFonts w:ascii="Times New Roman" w:hAnsi="Times New Roman"/>
          <w:sz w:val="24"/>
          <w:szCs w:val="24"/>
        </w:rPr>
        <w:t>nei suoi confronti.</w:t>
      </w:r>
    </w:p>
    <w:p w:rsidR="0055406C" w:rsidRDefault="0055406C" w:rsidP="00300A25">
      <w:pPr>
        <w:autoSpaceDE w:val="0"/>
        <w:autoSpaceDN w:val="0"/>
        <w:adjustRightInd w:val="0"/>
        <w:spacing w:after="0" w:line="360" w:lineRule="auto"/>
        <w:jc w:val="both"/>
        <w:rPr>
          <w:rFonts w:ascii="Times New Roman" w:hAnsi="Times New Roman"/>
          <w:sz w:val="24"/>
          <w:szCs w:val="24"/>
        </w:rPr>
      </w:pPr>
    </w:p>
    <w:p w:rsidR="0055406C" w:rsidRDefault="0055406C" w:rsidP="00CC6E1C">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xml:space="preserve">1.3 </w:t>
      </w:r>
      <w:r w:rsidRPr="00CC6E1C">
        <w:rPr>
          <w:rFonts w:ascii="Times New Roman" w:hAnsi="Times New Roman"/>
          <w:b/>
          <w:sz w:val="24"/>
          <w:szCs w:val="24"/>
        </w:rPr>
        <w:t>Le politiche dell’Ente per la promozione della legalità</w:t>
      </w:r>
    </w:p>
    <w:p w:rsidR="0055406C" w:rsidRDefault="0055406C" w:rsidP="00DC0123">
      <w:pPr>
        <w:spacing w:line="360" w:lineRule="auto"/>
        <w:jc w:val="both"/>
        <w:rPr>
          <w:rFonts w:ascii="Times New Roman" w:hAnsi="Times New Roman"/>
          <w:sz w:val="24"/>
          <w:szCs w:val="24"/>
        </w:rPr>
      </w:pPr>
      <w:r w:rsidRPr="00252320">
        <w:rPr>
          <w:rFonts w:ascii="Times New Roman" w:hAnsi="Times New Roman"/>
          <w:sz w:val="24"/>
          <w:szCs w:val="24"/>
        </w:rPr>
        <w:t>Con deliberazione di GC n.44 del 18 giugno 2016 è stato approvato il Protocollo di legalità con la Prefettura di Reggio Emilia, per la prevenzione dei tentativi di infiltrazione della criminalità organizzata, nel settore dell'edilizia privata e dell'urbanistica.</w:t>
      </w:r>
      <w:r>
        <w:rPr>
          <w:rFonts w:ascii="Times New Roman" w:hAnsi="Times New Roman"/>
          <w:sz w:val="24"/>
          <w:szCs w:val="24"/>
        </w:rPr>
        <w:t xml:space="preserve"> </w:t>
      </w:r>
    </w:p>
    <w:p w:rsidR="00556BEF" w:rsidRDefault="00556BEF" w:rsidP="00E10841">
      <w:pPr>
        <w:pStyle w:val="Paragrafoelenco"/>
        <w:spacing w:line="360" w:lineRule="auto"/>
        <w:jc w:val="center"/>
        <w:rPr>
          <w:rFonts w:ascii="Times New Roman" w:hAnsi="Times New Roman"/>
          <w:b/>
          <w:sz w:val="24"/>
          <w:szCs w:val="24"/>
        </w:rPr>
      </w:pPr>
    </w:p>
    <w:p w:rsidR="00D05611" w:rsidRDefault="00D05611" w:rsidP="00E10841">
      <w:pPr>
        <w:pStyle w:val="Paragrafoelenco"/>
        <w:spacing w:line="360" w:lineRule="auto"/>
        <w:jc w:val="center"/>
        <w:rPr>
          <w:rFonts w:ascii="Times New Roman" w:hAnsi="Times New Roman"/>
          <w:b/>
          <w:sz w:val="24"/>
          <w:szCs w:val="24"/>
        </w:rPr>
      </w:pPr>
    </w:p>
    <w:p w:rsidR="00D05611" w:rsidRDefault="00D05611" w:rsidP="00E10841">
      <w:pPr>
        <w:pStyle w:val="Paragrafoelenco"/>
        <w:spacing w:line="360" w:lineRule="auto"/>
        <w:jc w:val="center"/>
        <w:rPr>
          <w:rFonts w:ascii="Times New Roman" w:hAnsi="Times New Roman"/>
          <w:b/>
          <w:sz w:val="24"/>
          <w:szCs w:val="24"/>
        </w:rPr>
      </w:pPr>
    </w:p>
    <w:p w:rsidR="0055406C" w:rsidRPr="000C2FE1" w:rsidRDefault="0055406C" w:rsidP="00E10841">
      <w:pPr>
        <w:pStyle w:val="Paragrafoelenco"/>
        <w:spacing w:line="360" w:lineRule="auto"/>
        <w:jc w:val="center"/>
        <w:rPr>
          <w:rFonts w:ascii="Times New Roman" w:hAnsi="Times New Roman"/>
          <w:b/>
          <w:sz w:val="24"/>
          <w:szCs w:val="24"/>
        </w:rPr>
      </w:pPr>
      <w:r w:rsidRPr="000C2FE1">
        <w:rPr>
          <w:rFonts w:ascii="Times New Roman" w:hAnsi="Times New Roman"/>
          <w:b/>
          <w:sz w:val="24"/>
          <w:szCs w:val="24"/>
        </w:rPr>
        <w:lastRenderedPageBreak/>
        <w:t>1.4 Il contesto esterno</w:t>
      </w:r>
    </w:p>
    <w:p w:rsidR="0055406C" w:rsidRPr="001B6EE8" w:rsidRDefault="0055406C" w:rsidP="001B6EE8">
      <w:pPr>
        <w:autoSpaceDE w:val="0"/>
        <w:autoSpaceDN w:val="0"/>
        <w:adjustRightInd w:val="0"/>
        <w:spacing w:after="0" w:line="360" w:lineRule="auto"/>
        <w:jc w:val="both"/>
        <w:rPr>
          <w:rFonts w:ascii="Times New Roman" w:hAnsi="Times New Roman"/>
          <w:sz w:val="24"/>
          <w:szCs w:val="24"/>
          <w:lang w:eastAsia="it-IT"/>
        </w:rPr>
      </w:pPr>
      <w:r w:rsidRPr="001B6EE8">
        <w:rPr>
          <w:rFonts w:ascii="Times New Roman" w:hAnsi="Times New Roman"/>
          <w:sz w:val="24"/>
          <w:szCs w:val="24"/>
          <w:lang w:eastAsia="it-IT"/>
        </w:rPr>
        <w:t>L’analisi del contesto esterno ha come obiettivo quello di evidenziare come le caratteristiche dell’ambiente</w:t>
      </w:r>
      <w:r>
        <w:rPr>
          <w:rFonts w:ascii="Times New Roman" w:hAnsi="Times New Roman"/>
          <w:sz w:val="24"/>
          <w:szCs w:val="24"/>
          <w:lang w:eastAsia="it-IT"/>
        </w:rPr>
        <w:t xml:space="preserve"> </w:t>
      </w:r>
      <w:r w:rsidRPr="001B6EE8">
        <w:rPr>
          <w:rFonts w:ascii="Times New Roman" w:hAnsi="Times New Roman"/>
          <w:sz w:val="24"/>
          <w:szCs w:val="24"/>
          <w:lang w:eastAsia="it-IT"/>
        </w:rPr>
        <w:t>nel quale l’</w:t>
      </w:r>
      <w:r>
        <w:rPr>
          <w:rFonts w:ascii="Times New Roman" w:hAnsi="Times New Roman"/>
          <w:sz w:val="24"/>
          <w:szCs w:val="24"/>
          <w:lang w:eastAsia="it-IT"/>
        </w:rPr>
        <w:t>A</w:t>
      </w:r>
      <w:r w:rsidRPr="001B6EE8">
        <w:rPr>
          <w:rFonts w:ascii="Times New Roman" w:hAnsi="Times New Roman"/>
          <w:sz w:val="24"/>
          <w:szCs w:val="24"/>
          <w:lang w:eastAsia="it-IT"/>
        </w:rPr>
        <w:t>mministrazione opera, con riferimento, ad esempio, a variabili culturali, criminologiche,</w:t>
      </w:r>
      <w:r>
        <w:rPr>
          <w:rFonts w:ascii="Times New Roman" w:hAnsi="Times New Roman"/>
          <w:sz w:val="24"/>
          <w:szCs w:val="24"/>
          <w:lang w:eastAsia="it-IT"/>
        </w:rPr>
        <w:t xml:space="preserve"> </w:t>
      </w:r>
      <w:r w:rsidRPr="001B6EE8">
        <w:rPr>
          <w:rFonts w:ascii="Times New Roman" w:hAnsi="Times New Roman"/>
          <w:sz w:val="24"/>
          <w:szCs w:val="24"/>
          <w:lang w:eastAsia="it-IT"/>
        </w:rPr>
        <w:t>sociali ed economiche del territorio possano favorire il verificarsi di fenomeni corruttivi al proprio interno. A</w:t>
      </w:r>
      <w:r>
        <w:rPr>
          <w:rFonts w:ascii="Times New Roman" w:hAnsi="Times New Roman"/>
          <w:sz w:val="24"/>
          <w:szCs w:val="24"/>
          <w:lang w:eastAsia="it-IT"/>
        </w:rPr>
        <w:t xml:space="preserve"> </w:t>
      </w:r>
      <w:r w:rsidRPr="001B6EE8">
        <w:rPr>
          <w:rFonts w:ascii="Times New Roman" w:hAnsi="Times New Roman"/>
          <w:sz w:val="24"/>
          <w:szCs w:val="24"/>
          <w:lang w:eastAsia="it-IT"/>
        </w:rPr>
        <w:t>tal fine, sono da considerare sia i fattori legati al territorio di riferimento dell’</w:t>
      </w:r>
      <w:r>
        <w:rPr>
          <w:rFonts w:ascii="Times New Roman" w:hAnsi="Times New Roman"/>
          <w:sz w:val="24"/>
          <w:szCs w:val="24"/>
          <w:lang w:eastAsia="it-IT"/>
        </w:rPr>
        <w:t>A</w:t>
      </w:r>
      <w:r w:rsidRPr="001B6EE8">
        <w:rPr>
          <w:rFonts w:ascii="Times New Roman" w:hAnsi="Times New Roman"/>
          <w:sz w:val="24"/>
          <w:szCs w:val="24"/>
          <w:lang w:eastAsia="it-IT"/>
        </w:rPr>
        <w:t>mministrazione, sia le</w:t>
      </w:r>
      <w:r>
        <w:rPr>
          <w:rFonts w:ascii="Times New Roman" w:hAnsi="Times New Roman"/>
          <w:sz w:val="24"/>
          <w:szCs w:val="24"/>
          <w:lang w:eastAsia="it-IT"/>
        </w:rPr>
        <w:t xml:space="preserve"> </w:t>
      </w:r>
      <w:r w:rsidRPr="001B6EE8">
        <w:rPr>
          <w:rFonts w:ascii="Times New Roman" w:hAnsi="Times New Roman"/>
          <w:sz w:val="24"/>
          <w:szCs w:val="24"/>
          <w:lang w:eastAsia="it-IT"/>
        </w:rPr>
        <w:t>relazioni e le possibili influenze esistenti con i portatori e i rappresentanti di interessi esterni.</w:t>
      </w:r>
    </w:p>
    <w:p w:rsidR="0055406C" w:rsidRDefault="0055406C" w:rsidP="00285A3E">
      <w:pPr>
        <w:autoSpaceDE w:val="0"/>
        <w:autoSpaceDN w:val="0"/>
        <w:adjustRightInd w:val="0"/>
        <w:spacing w:after="0" w:line="360" w:lineRule="auto"/>
        <w:jc w:val="both"/>
        <w:rPr>
          <w:rFonts w:ascii="Times New Roman" w:hAnsi="Times New Roman"/>
          <w:sz w:val="24"/>
          <w:szCs w:val="24"/>
          <w:lang w:eastAsia="it-IT"/>
        </w:rPr>
      </w:pPr>
      <w:r w:rsidRPr="001B6EE8">
        <w:rPr>
          <w:rFonts w:ascii="Times New Roman" w:hAnsi="Times New Roman"/>
          <w:sz w:val="24"/>
          <w:szCs w:val="24"/>
          <w:lang w:eastAsia="it-IT"/>
        </w:rPr>
        <w:t>L'aggiornamento 201</w:t>
      </w:r>
      <w:r>
        <w:rPr>
          <w:rFonts w:ascii="Times New Roman" w:hAnsi="Times New Roman"/>
          <w:sz w:val="24"/>
          <w:szCs w:val="24"/>
          <w:lang w:eastAsia="it-IT"/>
        </w:rPr>
        <w:t>5 al PNA, suggerisce che negli E</w:t>
      </w:r>
      <w:r w:rsidRPr="001B6EE8">
        <w:rPr>
          <w:rFonts w:ascii="Times New Roman" w:hAnsi="Times New Roman"/>
          <w:sz w:val="24"/>
          <w:szCs w:val="24"/>
          <w:lang w:eastAsia="it-IT"/>
        </w:rPr>
        <w:t>nti locali, ai fini dell’analisi di contesto, i RPC si</w:t>
      </w:r>
      <w:r>
        <w:rPr>
          <w:rFonts w:ascii="Times New Roman" w:hAnsi="Times New Roman"/>
          <w:sz w:val="24"/>
          <w:szCs w:val="24"/>
          <w:lang w:eastAsia="it-IT"/>
        </w:rPr>
        <w:t xml:space="preserve"> </w:t>
      </w:r>
      <w:r w:rsidRPr="001B6EE8">
        <w:rPr>
          <w:rFonts w:ascii="Times New Roman" w:hAnsi="Times New Roman"/>
          <w:sz w:val="24"/>
          <w:szCs w:val="24"/>
          <w:lang w:eastAsia="it-IT"/>
        </w:rPr>
        <w:t>avvalgano – fra l’altro – degli elementi e dei dati contenuti nelle relazioni periodiche sullo stato dell’ordine e</w:t>
      </w:r>
      <w:r>
        <w:rPr>
          <w:rFonts w:ascii="Times New Roman" w:hAnsi="Times New Roman"/>
          <w:sz w:val="24"/>
          <w:szCs w:val="24"/>
          <w:lang w:eastAsia="it-IT"/>
        </w:rPr>
        <w:t xml:space="preserve"> </w:t>
      </w:r>
      <w:r w:rsidRPr="001B6EE8">
        <w:rPr>
          <w:rFonts w:ascii="Times New Roman" w:hAnsi="Times New Roman"/>
          <w:sz w:val="24"/>
          <w:szCs w:val="24"/>
          <w:lang w:eastAsia="it-IT"/>
        </w:rPr>
        <w:t>della sicurezza pubblica, presentate al Parlamento dal Ministero dell’Interno e pubblicate sul sito della</w:t>
      </w:r>
      <w:r>
        <w:rPr>
          <w:rFonts w:ascii="Times New Roman" w:hAnsi="Times New Roman"/>
          <w:sz w:val="24"/>
          <w:szCs w:val="24"/>
          <w:lang w:eastAsia="it-IT"/>
        </w:rPr>
        <w:t xml:space="preserve"> </w:t>
      </w:r>
      <w:r w:rsidRPr="001B6EE8">
        <w:rPr>
          <w:rFonts w:ascii="Times New Roman" w:hAnsi="Times New Roman"/>
          <w:sz w:val="24"/>
          <w:szCs w:val="24"/>
          <w:lang w:eastAsia="it-IT"/>
        </w:rPr>
        <w:t xml:space="preserve">Camera dei Deputati. I documenti disponibili sul sito della Camera, </w:t>
      </w:r>
      <w:r w:rsidRPr="00285A3E">
        <w:rPr>
          <w:rFonts w:ascii="Times New Roman" w:hAnsi="Times New Roman"/>
          <w:sz w:val="24"/>
          <w:szCs w:val="24"/>
          <w:lang w:eastAsia="it-IT"/>
        </w:rPr>
        <w:t>tuttavia, fotografano un contesto non aggiornatissimo.</w:t>
      </w:r>
      <w:r>
        <w:rPr>
          <w:rFonts w:ascii="Times New Roman" w:hAnsi="Times New Roman"/>
          <w:sz w:val="24"/>
          <w:szCs w:val="24"/>
          <w:lang w:eastAsia="it-IT"/>
        </w:rPr>
        <w:t xml:space="preserve"> </w:t>
      </w:r>
    </w:p>
    <w:p w:rsidR="0055406C" w:rsidRPr="009A55F1" w:rsidRDefault="0055406C" w:rsidP="009A55F1">
      <w:pPr>
        <w:spacing w:line="360" w:lineRule="auto"/>
        <w:jc w:val="both"/>
        <w:rPr>
          <w:rFonts w:ascii="Times New Roman" w:hAnsi="Times New Roman"/>
          <w:sz w:val="24"/>
          <w:szCs w:val="24"/>
        </w:rPr>
      </w:pPr>
      <w:r w:rsidRPr="000C2FE1">
        <w:rPr>
          <w:rFonts w:ascii="Times New Roman" w:hAnsi="Times New Roman"/>
          <w:sz w:val="24"/>
          <w:szCs w:val="24"/>
        </w:rPr>
        <w:t xml:space="preserve">Nel 2015 la Provincia di Reggio Emilia </w:t>
      </w:r>
      <w:r>
        <w:rPr>
          <w:rFonts w:ascii="Times New Roman" w:hAnsi="Times New Roman"/>
          <w:sz w:val="24"/>
          <w:szCs w:val="24"/>
        </w:rPr>
        <w:t>è</w:t>
      </w:r>
      <w:r w:rsidRPr="000C2FE1">
        <w:rPr>
          <w:rFonts w:ascii="Times New Roman" w:hAnsi="Times New Roman"/>
          <w:sz w:val="24"/>
          <w:szCs w:val="24"/>
        </w:rPr>
        <w:t xml:space="preserve"> stata interessata dall’inchiesta “Aemilia” che aveva individuato importanti infiltrazioni criminali nell’economia locale. Il PTPC 2016-</w:t>
      </w:r>
      <w:r>
        <w:rPr>
          <w:rFonts w:ascii="Times New Roman" w:hAnsi="Times New Roman"/>
          <w:sz w:val="24"/>
          <w:szCs w:val="24"/>
        </w:rPr>
        <w:t>18</w:t>
      </w:r>
      <w:r w:rsidRPr="000C2FE1">
        <w:rPr>
          <w:rFonts w:ascii="Times New Roman" w:hAnsi="Times New Roman"/>
          <w:sz w:val="24"/>
          <w:szCs w:val="24"/>
        </w:rPr>
        <w:t xml:space="preserve"> </w:t>
      </w:r>
      <w:r>
        <w:rPr>
          <w:rFonts w:ascii="Times New Roman" w:hAnsi="Times New Roman"/>
          <w:sz w:val="24"/>
          <w:szCs w:val="24"/>
        </w:rPr>
        <w:t>ha</w:t>
      </w:r>
      <w:r w:rsidRPr="000C2FE1">
        <w:rPr>
          <w:rFonts w:ascii="Times New Roman" w:hAnsi="Times New Roman"/>
          <w:sz w:val="24"/>
          <w:szCs w:val="24"/>
        </w:rPr>
        <w:t xml:space="preserve"> </w:t>
      </w:r>
      <w:r w:rsidRPr="009A55F1">
        <w:rPr>
          <w:rFonts w:ascii="Times New Roman" w:hAnsi="Times New Roman"/>
          <w:sz w:val="24"/>
          <w:szCs w:val="24"/>
        </w:rPr>
        <w:t>documentato ampiamente la vicenda fornendo importanti elementi di comprensione del territorio.</w:t>
      </w:r>
    </w:p>
    <w:p w:rsidR="0055406C" w:rsidRPr="009A55F1" w:rsidRDefault="0055406C" w:rsidP="009A55F1">
      <w:pPr>
        <w:spacing w:line="360" w:lineRule="auto"/>
        <w:jc w:val="both"/>
        <w:rPr>
          <w:rFonts w:ascii="Times New Roman" w:hAnsi="Times New Roman"/>
          <w:sz w:val="24"/>
          <w:szCs w:val="24"/>
        </w:rPr>
      </w:pPr>
      <w:r w:rsidRPr="009A55F1">
        <w:rPr>
          <w:rFonts w:ascii="Times New Roman" w:hAnsi="Times New Roman"/>
          <w:sz w:val="24"/>
          <w:szCs w:val="24"/>
        </w:rPr>
        <w:t>Attualmente il processo è in corso presso il Tribunale di Reggio Emilia, fatto salvo per quanto riguarda gli imputati che hanno scelto il rito abbreviato. Questi procedimenti si sono conclusi già conclusi.</w:t>
      </w:r>
    </w:p>
    <w:p w:rsidR="0055406C" w:rsidRPr="003A0AEA" w:rsidRDefault="0055406C" w:rsidP="00285A3E">
      <w:pPr>
        <w:pStyle w:val="Paragrafoelenco"/>
        <w:spacing w:line="360" w:lineRule="auto"/>
        <w:jc w:val="center"/>
        <w:rPr>
          <w:rFonts w:ascii="Times New Roman" w:hAnsi="Times New Roman"/>
          <w:b/>
          <w:sz w:val="24"/>
          <w:szCs w:val="24"/>
        </w:rPr>
      </w:pPr>
      <w:r>
        <w:rPr>
          <w:rFonts w:ascii="Times New Roman" w:hAnsi="Times New Roman"/>
          <w:b/>
          <w:sz w:val="24"/>
          <w:szCs w:val="24"/>
        </w:rPr>
        <w:t>1.5 Il contesto interno - la struttura organizzativa</w:t>
      </w:r>
      <w:r w:rsidRPr="003A0AEA">
        <w:rPr>
          <w:rFonts w:ascii="Times New Roman" w:hAnsi="Times New Roman"/>
          <w:b/>
          <w:sz w:val="24"/>
          <w:szCs w:val="24"/>
        </w:rPr>
        <w:t xml:space="preserve"> </w:t>
      </w:r>
    </w:p>
    <w:p w:rsidR="0055406C" w:rsidRPr="00431992" w:rsidRDefault="0055406C" w:rsidP="008B213A">
      <w:pPr>
        <w:autoSpaceDE w:val="0"/>
        <w:autoSpaceDN w:val="0"/>
        <w:adjustRightInd w:val="0"/>
        <w:spacing w:after="0" w:line="360" w:lineRule="auto"/>
        <w:jc w:val="both"/>
        <w:rPr>
          <w:rFonts w:ascii="Times New Roman" w:hAnsi="Times New Roman"/>
          <w:sz w:val="24"/>
          <w:szCs w:val="24"/>
        </w:rPr>
      </w:pPr>
      <w:r w:rsidRPr="00431992">
        <w:rPr>
          <w:rFonts w:ascii="Times New Roman" w:hAnsi="Times New Roman"/>
          <w:sz w:val="24"/>
          <w:szCs w:val="24"/>
        </w:rPr>
        <w:t>L'A</w:t>
      </w:r>
      <w:r>
        <w:rPr>
          <w:rFonts w:ascii="Times New Roman" w:hAnsi="Times New Roman"/>
          <w:sz w:val="24"/>
          <w:szCs w:val="24"/>
        </w:rPr>
        <w:t>utorità nazionale anticorruzione, c</w:t>
      </w:r>
      <w:r w:rsidRPr="00431992">
        <w:rPr>
          <w:rFonts w:ascii="Times New Roman" w:hAnsi="Times New Roman"/>
          <w:sz w:val="24"/>
          <w:szCs w:val="24"/>
        </w:rPr>
        <w:t>on la succitata determinazione n. 12 del 28 0ttobre 2015, con la quale è stato aggiornato il Piano Nazionale Anticorruzione 2015, richiede come adempimento propedeutico alla fase di analisi dei rischi corruttivi e a quella successiva di individuazione delle misure di “mitigazione”</w:t>
      </w:r>
      <w:r>
        <w:rPr>
          <w:rFonts w:ascii="Times New Roman" w:hAnsi="Times New Roman"/>
          <w:sz w:val="24"/>
          <w:szCs w:val="24"/>
        </w:rPr>
        <w:t>,</w:t>
      </w:r>
      <w:r w:rsidRPr="00431992">
        <w:rPr>
          <w:rFonts w:ascii="Times New Roman" w:hAnsi="Times New Roman"/>
          <w:sz w:val="24"/>
          <w:szCs w:val="24"/>
        </w:rPr>
        <w:t xml:space="preserve"> anche una riflessione sul c.d. </w:t>
      </w:r>
      <w:r w:rsidRPr="00431992">
        <w:rPr>
          <w:rFonts w:ascii="Times New Roman" w:hAnsi="Times New Roman"/>
          <w:i/>
          <w:iCs/>
          <w:sz w:val="24"/>
          <w:szCs w:val="24"/>
        </w:rPr>
        <w:t>“contesto interno”.</w:t>
      </w:r>
    </w:p>
    <w:p w:rsidR="0055406C" w:rsidRDefault="0055406C" w:rsidP="008B213A">
      <w:pPr>
        <w:autoSpaceDE w:val="0"/>
        <w:autoSpaceDN w:val="0"/>
        <w:adjustRightInd w:val="0"/>
        <w:spacing w:after="0" w:line="360" w:lineRule="auto"/>
        <w:jc w:val="both"/>
        <w:rPr>
          <w:rFonts w:ascii="Times New Roman" w:hAnsi="Times New Roman"/>
          <w:sz w:val="24"/>
          <w:szCs w:val="24"/>
        </w:rPr>
      </w:pPr>
      <w:r w:rsidRPr="002902F4">
        <w:rPr>
          <w:rFonts w:ascii="Times New Roman" w:hAnsi="Times New Roman"/>
          <w:sz w:val="24"/>
          <w:szCs w:val="24"/>
        </w:rPr>
        <w:t xml:space="preserve">Dal punto di vista organizzativo, </w:t>
      </w:r>
      <w:r w:rsidRPr="00BD3C94">
        <w:rPr>
          <w:rFonts w:ascii="Times New Roman" w:hAnsi="Times New Roman"/>
          <w:b/>
          <w:sz w:val="24"/>
          <w:szCs w:val="24"/>
        </w:rPr>
        <w:t>l’attuale struttura</w:t>
      </w:r>
      <w:r w:rsidRPr="002902F4">
        <w:rPr>
          <w:rFonts w:ascii="Times New Roman" w:hAnsi="Times New Roman"/>
          <w:sz w:val="24"/>
          <w:szCs w:val="24"/>
        </w:rPr>
        <w:t xml:space="preserve"> del Comune di </w:t>
      </w:r>
      <w:r>
        <w:rPr>
          <w:rFonts w:ascii="Times New Roman" w:hAnsi="Times New Roman"/>
          <w:sz w:val="24"/>
          <w:szCs w:val="24"/>
        </w:rPr>
        <w:t>Campegine</w:t>
      </w:r>
      <w:r w:rsidRPr="002902F4">
        <w:rPr>
          <w:rFonts w:ascii="Times New Roman" w:hAnsi="Times New Roman"/>
          <w:sz w:val="24"/>
          <w:szCs w:val="24"/>
        </w:rPr>
        <w:t xml:space="preserve"> è di tipo gerarchico - funzionale:</w:t>
      </w:r>
    </w:p>
    <w:p w:rsidR="0055406C" w:rsidRPr="00B82D1A" w:rsidRDefault="0055406C" w:rsidP="008B213A">
      <w:pPr>
        <w:pStyle w:val="Paragrafoelenco"/>
        <w:numPr>
          <w:ilvl w:val="0"/>
          <w:numId w:val="16"/>
        </w:numPr>
        <w:spacing w:line="360" w:lineRule="auto"/>
        <w:jc w:val="both"/>
        <w:rPr>
          <w:rFonts w:ascii="Times New Roman" w:hAnsi="Times New Roman"/>
          <w:sz w:val="24"/>
          <w:szCs w:val="24"/>
        </w:rPr>
      </w:pPr>
      <w:r w:rsidRPr="00B82D1A">
        <w:rPr>
          <w:rFonts w:ascii="Times New Roman" w:hAnsi="Times New Roman"/>
          <w:sz w:val="24"/>
          <w:szCs w:val="24"/>
        </w:rPr>
        <w:t xml:space="preserve">al vertice della struttura si trova il Segretario Generale, che svolge compiti di coordinamento, collaborazione e funzioni di assistenza giuridico amministrativa nei confronti di tutti </w:t>
      </w:r>
      <w:r>
        <w:rPr>
          <w:rFonts w:ascii="Times New Roman" w:hAnsi="Times New Roman"/>
          <w:sz w:val="24"/>
          <w:szCs w:val="24"/>
        </w:rPr>
        <w:t>gli organi, politici e tecnici;</w:t>
      </w:r>
    </w:p>
    <w:p w:rsidR="0055406C" w:rsidRPr="00B37821" w:rsidRDefault="0055406C" w:rsidP="008B213A">
      <w:pPr>
        <w:pStyle w:val="Paragrafoelenco"/>
        <w:numPr>
          <w:ilvl w:val="0"/>
          <w:numId w:val="6"/>
        </w:numPr>
        <w:autoSpaceDE w:val="0"/>
        <w:autoSpaceDN w:val="0"/>
        <w:adjustRightInd w:val="0"/>
        <w:spacing w:after="0" w:line="360" w:lineRule="auto"/>
        <w:jc w:val="both"/>
        <w:rPr>
          <w:rFonts w:ascii="Times New Roman" w:hAnsi="Times New Roman"/>
          <w:sz w:val="24"/>
          <w:szCs w:val="24"/>
        </w:rPr>
      </w:pPr>
      <w:r w:rsidRPr="00B37821">
        <w:rPr>
          <w:rFonts w:ascii="Times New Roman" w:hAnsi="Times New Roman"/>
          <w:sz w:val="24"/>
          <w:szCs w:val="24"/>
        </w:rPr>
        <w:t>è basata su due livelli decisionali: Responsabili di settore/Dirigenti e Responsabili di Servizio (Soggetti con particolari responsabilità ai sensi dell’art. 17 del CCNL 1 aprile 1999), al fine di assicurare decisioni tempestive ed efficaci;</w:t>
      </w:r>
    </w:p>
    <w:p w:rsidR="0055406C" w:rsidRPr="00B37821" w:rsidRDefault="0055406C" w:rsidP="008B213A">
      <w:pPr>
        <w:pStyle w:val="Paragrafoelenco"/>
        <w:numPr>
          <w:ilvl w:val="0"/>
          <w:numId w:val="6"/>
        </w:numPr>
        <w:autoSpaceDE w:val="0"/>
        <w:autoSpaceDN w:val="0"/>
        <w:adjustRightInd w:val="0"/>
        <w:spacing w:after="0" w:line="360" w:lineRule="auto"/>
        <w:jc w:val="both"/>
        <w:rPr>
          <w:rFonts w:ascii="Times New Roman" w:hAnsi="Times New Roman"/>
          <w:sz w:val="24"/>
          <w:szCs w:val="24"/>
        </w:rPr>
      </w:pPr>
      <w:r w:rsidRPr="00B37821">
        <w:rPr>
          <w:rFonts w:ascii="Times New Roman" w:hAnsi="Times New Roman"/>
          <w:sz w:val="24"/>
          <w:szCs w:val="24"/>
        </w:rPr>
        <w:lastRenderedPageBreak/>
        <w:t>i servizi sono distinti in servizi di line (orientati all’erogazione di servizi finali) e servizi di staff (per garantire le condizioni migliori per lo svolgimento delle funzioni di line);</w:t>
      </w:r>
    </w:p>
    <w:p w:rsidR="0055406C" w:rsidRPr="00B37821" w:rsidRDefault="0055406C" w:rsidP="008B213A">
      <w:pPr>
        <w:pStyle w:val="Paragrafoelenco"/>
        <w:numPr>
          <w:ilvl w:val="0"/>
          <w:numId w:val="6"/>
        </w:numPr>
        <w:autoSpaceDE w:val="0"/>
        <w:autoSpaceDN w:val="0"/>
        <w:adjustRightInd w:val="0"/>
        <w:spacing w:after="0" w:line="360" w:lineRule="auto"/>
        <w:jc w:val="both"/>
        <w:rPr>
          <w:rFonts w:ascii="Times New Roman" w:hAnsi="Times New Roman"/>
          <w:sz w:val="24"/>
          <w:szCs w:val="24"/>
        </w:rPr>
      </w:pPr>
      <w:r w:rsidRPr="00B37821">
        <w:rPr>
          <w:rFonts w:ascii="Times New Roman" w:hAnsi="Times New Roman"/>
          <w:sz w:val="24"/>
          <w:szCs w:val="24"/>
        </w:rPr>
        <w:t>prevede meccanismi che favoriscono il lavoro in team, attraverso il lavoro per progetti e la creazione di gruppi di lavoro intersettoriali come la struttura di comunicazione;</w:t>
      </w:r>
    </w:p>
    <w:p w:rsidR="0055406C" w:rsidRDefault="0055406C" w:rsidP="008B213A">
      <w:pPr>
        <w:autoSpaceDE w:val="0"/>
        <w:autoSpaceDN w:val="0"/>
        <w:adjustRightInd w:val="0"/>
        <w:spacing w:after="0" w:line="360" w:lineRule="auto"/>
        <w:jc w:val="both"/>
        <w:rPr>
          <w:rFonts w:ascii="Times New Roman" w:hAnsi="Times New Roman"/>
          <w:sz w:val="24"/>
          <w:szCs w:val="24"/>
        </w:rPr>
      </w:pPr>
    </w:p>
    <w:p w:rsidR="0055406C" w:rsidRDefault="0055406C" w:rsidP="008B213A">
      <w:pPr>
        <w:autoSpaceDE w:val="0"/>
        <w:autoSpaceDN w:val="0"/>
        <w:adjustRightInd w:val="0"/>
        <w:spacing w:after="0" w:line="360" w:lineRule="auto"/>
        <w:jc w:val="both"/>
        <w:rPr>
          <w:rFonts w:ascii="Times New Roman" w:hAnsi="Times New Roman"/>
          <w:sz w:val="24"/>
          <w:szCs w:val="24"/>
        </w:rPr>
      </w:pPr>
      <w:r w:rsidRPr="00BD3C94">
        <w:rPr>
          <w:rFonts w:ascii="Times New Roman" w:hAnsi="Times New Roman"/>
          <w:b/>
          <w:sz w:val="24"/>
          <w:szCs w:val="24"/>
        </w:rPr>
        <w:t>Il personale in servizio</w:t>
      </w:r>
      <w:r w:rsidRPr="00066279">
        <w:rPr>
          <w:rFonts w:ascii="Times New Roman" w:hAnsi="Times New Roman"/>
          <w:sz w:val="24"/>
          <w:szCs w:val="24"/>
        </w:rPr>
        <w:t xml:space="preserve"> al </w:t>
      </w:r>
      <w:r>
        <w:rPr>
          <w:rFonts w:ascii="Times New Roman" w:hAnsi="Times New Roman"/>
          <w:sz w:val="24"/>
          <w:szCs w:val="24"/>
        </w:rPr>
        <w:t>31/12/2016</w:t>
      </w:r>
      <w:r w:rsidRPr="00066279">
        <w:rPr>
          <w:rFonts w:ascii="Times New Roman" w:hAnsi="Times New Roman"/>
          <w:sz w:val="24"/>
          <w:szCs w:val="24"/>
        </w:rPr>
        <w:t xml:space="preserve"> è </w:t>
      </w:r>
      <w:r w:rsidRPr="002B4BA2">
        <w:rPr>
          <w:rFonts w:ascii="Times New Roman" w:hAnsi="Times New Roman"/>
          <w:sz w:val="24"/>
          <w:szCs w:val="24"/>
        </w:rPr>
        <w:t xml:space="preserve">pari a </w:t>
      </w:r>
      <w:r>
        <w:rPr>
          <w:rFonts w:ascii="Times New Roman" w:hAnsi="Times New Roman"/>
          <w:sz w:val="24"/>
          <w:szCs w:val="24"/>
        </w:rPr>
        <w:t xml:space="preserve">32 </w:t>
      </w:r>
      <w:r w:rsidRPr="00066279">
        <w:rPr>
          <w:rFonts w:ascii="Times New Roman" w:hAnsi="Times New Roman"/>
          <w:sz w:val="24"/>
          <w:szCs w:val="24"/>
        </w:rPr>
        <w:t>unità</w:t>
      </w:r>
      <w:r>
        <w:rPr>
          <w:rFonts w:ascii="Times New Roman" w:hAnsi="Times New Roman"/>
          <w:sz w:val="24"/>
          <w:szCs w:val="24"/>
        </w:rPr>
        <w:t xml:space="preserve">, </w:t>
      </w:r>
      <w:r w:rsidRPr="00066279">
        <w:rPr>
          <w:rFonts w:ascii="Times New Roman" w:hAnsi="Times New Roman"/>
          <w:sz w:val="24"/>
          <w:szCs w:val="24"/>
        </w:rPr>
        <w:t xml:space="preserve">comprensivo </w:t>
      </w:r>
      <w:r>
        <w:rPr>
          <w:rFonts w:ascii="Times New Roman" w:hAnsi="Times New Roman"/>
          <w:sz w:val="24"/>
          <w:szCs w:val="24"/>
        </w:rPr>
        <w:t>del personale a tempo determinato e</w:t>
      </w:r>
      <w:r w:rsidRPr="00066279">
        <w:rPr>
          <w:rFonts w:ascii="Times New Roman" w:hAnsi="Times New Roman"/>
          <w:sz w:val="24"/>
          <w:szCs w:val="24"/>
        </w:rPr>
        <w:t xml:space="preserve"> del Segreta</w:t>
      </w:r>
      <w:r>
        <w:rPr>
          <w:rFonts w:ascii="Times New Roman" w:hAnsi="Times New Roman"/>
          <w:sz w:val="24"/>
          <w:szCs w:val="24"/>
        </w:rPr>
        <w:t xml:space="preserve">rio Generale. </w:t>
      </w:r>
      <w:r w:rsidRPr="00066279">
        <w:rPr>
          <w:rFonts w:ascii="Times New Roman" w:hAnsi="Times New Roman"/>
          <w:sz w:val="24"/>
          <w:szCs w:val="24"/>
        </w:rPr>
        <w:t>Negli anni</w:t>
      </w:r>
      <w:r>
        <w:rPr>
          <w:rFonts w:ascii="Times New Roman" w:hAnsi="Times New Roman"/>
          <w:sz w:val="24"/>
          <w:szCs w:val="24"/>
        </w:rPr>
        <w:t xml:space="preserve">, </w:t>
      </w:r>
      <w:r w:rsidRPr="00066279">
        <w:rPr>
          <w:rFonts w:ascii="Times New Roman" w:hAnsi="Times New Roman"/>
          <w:sz w:val="24"/>
          <w:szCs w:val="24"/>
        </w:rPr>
        <w:t xml:space="preserve">in conseguenza </w:t>
      </w:r>
      <w:r>
        <w:rPr>
          <w:rFonts w:ascii="Times New Roman" w:hAnsi="Times New Roman"/>
          <w:sz w:val="24"/>
          <w:szCs w:val="24"/>
        </w:rPr>
        <w:t xml:space="preserve">dei vincoli in materia di spesa di personale, si  ci si è trovati nella </w:t>
      </w:r>
      <w:proofErr w:type="spellStart"/>
      <w:r>
        <w:rPr>
          <w:rFonts w:ascii="Times New Roman" w:hAnsi="Times New Roman"/>
          <w:sz w:val="24"/>
          <w:szCs w:val="24"/>
        </w:rPr>
        <w:t>presso</w:t>
      </w:r>
      <w:r w:rsidR="00273B61">
        <w:rPr>
          <w:rFonts w:ascii="Times New Roman" w:hAnsi="Times New Roman"/>
          <w:sz w:val="24"/>
          <w:szCs w:val="24"/>
        </w:rPr>
        <w:t>c</w:t>
      </w:r>
      <w:r>
        <w:rPr>
          <w:rFonts w:ascii="Times New Roman" w:hAnsi="Times New Roman"/>
          <w:sz w:val="24"/>
          <w:szCs w:val="24"/>
        </w:rPr>
        <w:t>chè</w:t>
      </w:r>
      <w:proofErr w:type="spellEnd"/>
      <w:r>
        <w:rPr>
          <w:rFonts w:ascii="Times New Roman" w:hAnsi="Times New Roman"/>
          <w:sz w:val="24"/>
          <w:szCs w:val="24"/>
        </w:rPr>
        <w:t xml:space="preserve"> impossibilità di sostituire il turn over e si</w:t>
      </w:r>
      <w:r w:rsidRPr="00066279">
        <w:rPr>
          <w:rFonts w:ascii="Times New Roman" w:hAnsi="Times New Roman"/>
          <w:sz w:val="24"/>
          <w:szCs w:val="24"/>
        </w:rPr>
        <w:t xml:space="preserve"> è assistito ad una progressiva</w:t>
      </w:r>
      <w:r>
        <w:rPr>
          <w:rFonts w:ascii="Times New Roman" w:hAnsi="Times New Roman"/>
          <w:sz w:val="24"/>
          <w:szCs w:val="24"/>
        </w:rPr>
        <w:t xml:space="preserve"> </w:t>
      </w:r>
      <w:r w:rsidRPr="00066279">
        <w:rPr>
          <w:rFonts w:ascii="Times New Roman" w:hAnsi="Times New Roman"/>
          <w:sz w:val="24"/>
          <w:szCs w:val="24"/>
        </w:rPr>
        <w:t xml:space="preserve">diminuzione del personale che svolge attività </w:t>
      </w:r>
      <w:r>
        <w:rPr>
          <w:rFonts w:ascii="Times New Roman" w:hAnsi="Times New Roman"/>
          <w:sz w:val="24"/>
          <w:szCs w:val="24"/>
        </w:rPr>
        <w:t xml:space="preserve">specialistica a </w:t>
      </w:r>
      <w:r w:rsidRPr="00066279">
        <w:rPr>
          <w:rFonts w:ascii="Times New Roman" w:hAnsi="Times New Roman"/>
          <w:sz w:val="24"/>
          <w:szCs w:val="24"/>
        </w:rPr>
        <w:t>favore</w:t>
      </w:r>
      <w:r>
        <w:rPr>
          <w:rFonts w:ascii="Times New Roman" w:hAnsi="Times New Roman"/>
          <w:sz w:val="24"/>
          <w:szCs w:val="24"/>
        </w:rPr>
        <w:t>, invece,</w:t>
      </w:r>
      <w:r w:rsidRPr="00066279">
        <w:rPr>
          <w:rFonts w:ascii="Times New Roman" w:hAnsi="Times New Roman"/>
          <w:sz w:val="24"/>
          <w:szCs w:val="24"/>
        </w:rPr>
        <w:t xml:space="preserve"> di personale che ha funzioni</w:t>
      </w:r>
      <w:r>
        <w:rPr>
          <w:rFonts w:ascii="Times New Roman" w:hAnsi="Times New Roman"/>
          <w:sz w:val="24"/>
          <w:szCs w:val="24"/>
        </w:rPr>
        <w:t xml:space="preserve"> plurime e che rivestono molteplici ambiti di attività.</w:t>
      </w:r>
    </w:p>
    <w:p w:rsidR="0055406C" w:rsidRDefault="0055406C" w:rsidP="008B213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L’analisi del contesto interno non può prescindere dal riordino istituzionale attuatosi con il trasferimento di alcune funzioni e servizi all’Unione Val d’Enza, previa approvazione delle relative convenzioni ai sensi dell’art. 30 del D.lgs. 267/2000 e,  nella fattispecie:</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servizio sociale e territoriale;</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servizio informatico;</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polizia locale;</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protezione civile;</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servizio per l’acquisizione di beni, servizi, forniture e per le alienazioni immobiliari</w:t>
      </w:r>
    </w:p>
    <w:p w:rsidR="0055406C" w:rsidRPr="00E81D0B" w:rsidRDefault="0055406C" w:rsidP="008B213A">
      <w:pPr>
        <w:pStyle w:val="Paragrafoelenco"/>
        <w:numPr>
          <w:ilvl w:val="0"/>
          <w:numId w:val="15"/>
        </w:numPr>
        <w:autoSpaceDE w:val="0"/>
        <w:autoSpaceDN w:val="0"/>
        <w:adjustRightInd w:val="0"/>
        <w:spacing w:after="0" w:line="360" w:lineRule="auto"/>
        <w:jc w:val="both"/>
        <w:rPr>
          <w:rFonts w:ascii="Times New Roman" w:hAnsi="Times New Roman"/>
          <w:sz w:val="24"/>
          <w:szCs w:val="24"/>
        </w:rPr>
      </w:pPr>
      <w:r w:rsidRPr="00E81D0B">
        <w:rPr>
          <w:rFonts w:ascii="Times New Roman" w:hAnsi="Times New Roman"/>
          <w:sz w:val="24"/>
          <w:szCs w:val="24"/>
        </w:rPr>
        <w:t>servizio riscossione coattiva</w:t>
      </w:r>
    </w:p>
    <w:p w:rsidR="0055406C" w:rsidRPr="00066279" w:rsidRDefault="0055406C" w:rsidP="008B213A">
      <w:pPr>
        <w:spacing w:line="360" w:lineRule="auto"/>
        <w:jc w:val="both"/>
        <w:rPr>
          <w:rFonts w:ascii="Times New Roman" w:hAnsi="Times New Roman"/>
          <w:sz w:val="24"/>
          <w:szCs w:val="24"/>
        </w:rPr>
      </w:pPr>
      <w:r w:rsidRPr="00066279">
        <w:rPr>
          <w:rFonts w:ascii="Times New Roman" w:hAnsi="Times New Roman"/>
          <w:sz w:val="24"/>
          <w:szCs w:val="24"/>
        </w:rPr>
        <w:t>L’aggiornamento del piano anticorruzione 201</w:t>
      </w:r>
      <w:r>
        <w:rPr>
          <w:rFonts w:ascii="Times New Roman" w:hAnsi="Times New Roman"/>
          <w:sz w:val="24"/>
          <w:szCs w:val="24"/>
        </w:rPr>
        <w:t>7</w:t>
      </w:r>
      <w:r w:rsidRPr="00066279">
        <w:rPr>
          <w:rFonts w:ascii="Times New Roman" w:hAnsi="Times New Roman"/>
          <w:sz w:val="24"/>
          <w:szCs w:val="24"/>
        </w:rPr>
        <w:t xml:space="preserve"> tiene in considerazione </w:t>
      </w:r>
      <w:r w:rsidRPr="00BD3C94">
        <w:rPr>
          <w:rFonts w:ascii="Times New Roman" w:hAnsi="Times New Roman"/>
          <w:b/>
          <w:sz w:val="24"/>
          <w:szCs w:val="24"/>
        </w:rPr>
        <w:t>le modifiche</w:t>
      </w:r>
      <w:r w:rsidRPr="00066279">
        <w:rPr>
          <w:rFonts w:ascii="Times New Roman" w:hAnsi="Times New Roman"/>
          <w:sz w:val="24"/>
          <w:szCs w:val="24"/>
        </w:rPr>
        <w:t xml:space="preserve"> che si sono verificate nell’ambito </w:t>
      </w:r>
      <w:r w:rsidRPr="00BD3C94">
        <w:rPr>
          <w:rFonts w:ascii="Times New Roman" w:hAnsi="Times New Roman"/>
          <w:b/>
          <w:sz w:val="24"/>
          <w:szCs w:val="24"/>
        </w:rPr>
        <w:t>dell’assetto organizzativo:</w:t>
      </w:r>
      <w:r w:rsidRPr="00066279">
        <w:rPr>
          <w:rFonts w:ascii="Times New Roman" w:hAnsi="Times New Roman"/>
          <w:sz w:val="24"/>
          <w:szCs w:val="24"/>
        </w:rPr>
        <w:t xml:space="preserve"> </w:t>
      </w:r>
    </w:p>
    <w:p w:rsidR="0055406C" w:rsidRPr="00BC7398" w:rsidRDefault="0055406C" w:rsidP="008B213A">
      <w:pPr>
        <w:pStyle w:val="Paragrafoelenco"/>
        <w:numPr>
          <w:ilvl w:val="0"/>
          <w:numId w:val="7"/>
        </w:numPr>
        <w:spacing w:line="360" w:lineRule="auto"/>
        <w:jc w:val="both"/>
        <w:rPr>
          <w:rFonts w:ascii="Times New Roman" w:hAnsi="Times New Roman"/>
          <w:sz w:val="24"/>
          <w:szCs w:val="24"/>
        </w:rPr>
      </w:pPr>
      <w:r w:rsidRPr="00BC7398">
        <w:rPr>
          <w:rFonts w:ascii="Times New Roman" w:hAnsi="Times New Roman"/>
          <w:sz w:val="24"/>
          <w:szCs w:val="24"/>
        </w:rPr>
        <w:t xml:space="preserve">il Consiglio comunale, con deliberazione n. 21 del 29 aprile 2014 approva la convenzione per la costituzione dell’Ufficio tecnico associato tra i Comuni di Campegine e Sant’Ilario d’Enza e con successiva deliberazione di Giunta comunale n. </w:t>
      </w:r>
      <w:r w:rsidR="00BC7398" w:rsidRPr="00BC7398">
        <w:rPr>
          <w:rFonts w:ascii="Times New Roman" w:hAnsi="Times New Roman"/>
          <w:sz w:val="24"/>
          <w:szCs w:val="24"/>
        </w:rPr>
        <w:t>72</w:t>
      </w:r>
      <w:r w:rsidRPr="00BC7398">
        <w:rPr>
          <w:rFonts w:ascii="Times New Roman" w:hAnsi="Times New Roman"/>
          <w:sz w:val="24"/>
          <w:szCs w:val="24"/>
        </w:rPr>
        <w:t xml:space="preserve"> del </w:t>
      </w:r>
      <w:r w:rsidR="00BC7398" w:rsidRPr="00BC7398">
        <w:rPr>
          <w:rFonts w:ascii="Times New Roman" w:hAnsi="Times New Roman"/>
          <w:sz w:val="24"/>
          <w:szCs w:val="24"/>
        </w:rPr>
        <w:t xml:space="preserve">29.08.2015, </w:t>
      </w:r>
      <w:r w:rsidRPr="00BC7398">
        <w:rPr>
          <w:rFonts w:ascii="Times New Roman" w:hAnsi="Times New Roman"/>
          <w:sz w:val="24"/>
          <w:szCs w:val="24"/>
        </w:rPr>
        <w:t>veniva approvato il regolamento di funzionamento dell’Ufficio tecnico associato e l’assetto di macro organizzazione;</w:t>
      </w:r>
    </w:p>
    <w:p w:rsidR="0055406C" w:rsidRPr="00B75B3D" w:rsidRDefault="0055406C" w:rsidP="008B213A">
      <w:pPr>
        <w:pStyle w:val="Paragrafoelenco"/>
        <w:numPr>
          <w:ilvl w:val="0"/>
          <w:numId w:val="7"/>
        </w:numPr>
        <w:spacing w:line="360" w:lineRule="auto"/>
        <w:jc w:val="both"/>
        <w:rPr>
          <w:rFonts w:ascii="Times New Roman" w:hAnsi="Times New Roman"/>
          <w:sz w:val="24"/>
          <w:szCs w:val="24"/>
        </w:rPr>
      </w:pPr>
      <w:r w:rsidRPr="00B75B3D">
        <w:rPr>
          <w:rFonts w:ascii="Times New Roman" w:hAnsi="Times New Roman"/>
          <w:sz w:val="24"/>
          <w:szCs w:val="24"/>
        </w:rPr>
        <w:t xml:space="preserve">il Consiglio comunale, con </w:t>
      </w:r>
      <w:r w:rsidRPr="007F36F8">
        <w:rPr>
          <w:rFonts w:ascii="Times New Roman" w:hAnsi="Times New Roman"/>
          <w:sz w:val="24"/>
          <w:szCs w:val="24"/>
        </w:rPr>
        <w:t>deliberazione n. 18 del 4 giugno 2015,</w:t>
      </w:r>
      <w:r w:rsidRPr="00B75B3D">
        <w:rPr>
          <w:rFonts w:ascii="Times New Roman" w:hAnsi="Times New Roman"/>
          <w:sz w:val="24"/>
          <w:szCs w:val="24"/>
        </w:rPr>
        <w:t xml:space="preserve"> approvava la convenzione con i Comuni di Gattatico</w:t>
      </w:r>
      <w:r>
        <w:rPr>
          <w:rFonts w:ascii="Times New Roman" w:hAnsi="Times New Roman"/>
          <w:sz w:val="24"/>
          <w:szCs w:val="24"/>
        </w:rPr>
        <w:t xml:space="preserve"> e Sant’Ilario d’Enza</w:t>
      </w:r>
      <w:r w:rsidRPr="00B75B3D">
        <w:rPr>
          <w:rFonts w:ascii="Times New Roman" w:hAnsi="Times New Roman"/>
          <w:sz w:val="24"/>
          <w:szCs w:val="24"/>
        </w:rPr>
        <w:t xml:space="preserve"> per la costituzione di un ufficio di piano sovra comunale per la redazione del quadro conoscitivo di cui all’art. 4 della L.R. 20/2000 e con successiva deliberazione di Giunta Comunale </w:t>
      </w:r>
      <w:r w:rsidRPr="00CD4575">
        <w:rPr>
          <w:rFonts w:ascii="Times New Roman" w:hAnsi="Times New Roman"/>
          <w:sz w:val="24"/>
          <w:szCs w:val="24"/>
        </w:rPr>
        <w:t>n</w:t>
      </w:r>
      <w:r w:rsidR="00CD4575" w:rsidRPr="00CD4575">
        <w:rPr>
          <w:rFonts w:ascii="Times New Roman" w:hAnsi="Times New Roman"/>
          <w:sz w:val="24"/>
          <w:szCs w:val="24"/>
        </w:rPr>
        <w:t>. 82 del 10.10.2015</w:t>
      </w:r>
      <w:r w:rsidRPr="00B75B3D">
        <w:rPr>
          <w:rFonts w:ascii="Times New Roman" w:hAnsi="Times New Roman"/>
          <w:sz w:val="24"/>
          <w:szCs w:val="24"/>
        </w:rPr>
        <w:t xml:space="preserve"> veniva approvato il Regolamento di funzionamento del medesimo ufficio;</w:t>
      </w:r>
    </w:p>
    <w:p w:rsidR="0055406C" w:rsidRDefault="0055406C" w:rsidP="008B213A">
      <w:pPr>
        <w:pStyle w:val="Paragrafoelenco"/>
        <w:numPr>
          <w:ilvl w:val="0"/>
          <w:numId w:val="7"/>
        </w:numPr>
        <w:spacing w:line="360" w:lineRule="auto"/>
        <w:jc w:val="both"/>
        <w:rPr>
          <w:rFonts w:ascii="Times New Roman" w:hAnsi="Times New Roman"/>
          <w:sz w:val="24"/>
          <w:szCs w:val="24"/>
        </w:rPr>
      </w:pPr>
      <w:r w:rsidRPr="00B75B3D">
        <w:rPr>
          <w:rFonts w:ascii="Times New Roman" w:hAnsi="Times New Roman"/>
          <w:sz w:val="24"/>
          <w:szCs w:val="24"/>
        </w:rPr>
        <w:t>a partire dal 1 gennaio 2016, il Settore Politiche sociali è stato trasferito all’Unione Val d’Enza che gestirà, per conto del Comune, tutti i servizi riconducibili a tale settore;</w:t>
      </w:r>
    </w:p>
    <w:p w:rsidR="0055406C" w:rsidRPr="00B75B3D" w:rsidRDefault="0055406C" w:rsidP="00C52BCA">
      <w:pPr>
        <w:pStyle w:val="Paragrafoelenco"/>
        <w:numPr>
          <w:ilvl w:val="0"/>
          <w:numId w:val="7"/>
        </w:numPr>
        <w:spacing w:line="360" w:lineRule="auto"/>
        <w:jc w:val="both"/>
        <w:rPr>
          <w:rFonts w:ascii="Times New Roman" w:hAnsi="Times New Roman"/>
          <w:sz w:val="24"/>
          <w:szCs w:val="24"/>
        </w:rPr>
      </w:pPr>
      <w:r w:rsidRPr="00CD4575">
        <w:rPr>
          <w:rFonts w:ascii="Times New Roman" w:hAnsi="Times New Roman"/>
          <w:sz w:val="24"/>
          <w:szCs w:val="24"/>
        </w:rPr>
        <w:lastRenderedPageBreak/>
        <w:t xml:space="preserve">con deliberazione n. </w:t>
      </w:r>
      <w:r w:rsidR="00CD4575" w:rsidRPr="00CD4575">
        <w:rPr>
          <w:rFonts w:ascii="Times New Roman" w:hAnsi="Times New Roman"/>
          <w:sz w:val="24"/>
          <w:szCs w:val="24"/>
        </w:rPr>
        <w:t>15</w:t>
      </w:r>
      <w:r w:rsidRPr="00CD4575">
        <w:rPr>
          <w:rFonts w:ascii="Times New Roman" w:hAnsi="Times New Roman"/>
          <w:sz w:val="24"/>
          <w:szCs w:val="24"/>
        </w:rPr>
        <w:t xml:space="preserve"> del</w:t>
      </w:r>
      <w:r w:rsidR="00CD4575" w:rsidRPr="00CD4575">
        <w:rPr>
          <w:rFonts w:ascii="Times New Roman" w:hAnsi="Times New Roman"/>
          <w:sz w:val="24"/>
          <w:szCs w:val="24"/>
        </w:rPr>
        <w:t xml:space="preserve"> 31.03.201</w:t>
      </w:r>
      <w:r w:rsidR="00BC7398">
        <w:rPr>
          <w:rFonts w:ascii="Times New Roman" w:hAnsi="Times New Roman"/>
          <w:sz w:val="24"/>
          <w:szCs w:val="24"/>
        </w:rPr>
        <w:t>7</w:t>
      </w:r>
      <w:r w:rsidR="00CD4575" w:rsidRPr="00CD4575">
        <w:rPr>
          <w:rFonts w:ascii="Times New Roman" w:hAnsi="Times New Roman"/>
          <w:sz w:val="24"/>
          <w:szCs w:val="24"/>
        </w:rPr>
        <w:t>,</w:t>
      </w:r>
      <w:r w:rsidR="00CD4575">
        <w:rPr>
          <w:rFonts w:ascii="Times New Roman" w:hAnsi="Times New Roman"/>
          <w:sz w:val="24"/>
          <w:szCs w:val="24"/>
        </w:rPr>
        <w:t xml:space="preserve"> </w:t>
      </w:r>
      <w:r>
        <w:rPr>
          <w:rFonts w:ascii="Times New Roman" w:hAnsi="Times New Roman"/>
          <w:sz w:val="24"/>
          <w:szCs w:val="24"/>
        </w:rPr>
        <w:t>il Consiglio Comunale ha approvato la gestione associata dell’ufficio personale tra i Comuni di Campegine, Gattatico e Sant’Ilario d’Enza.</w:t>
      </w:r>
    </w:p>
    <w:p w:rsidR="0055406C" w:rsidRPr="00BD3C94" w:rsidRDefault="0055406C" w:rsidP="008B213A">
      <w:pPr>
        <w:spacing w:line="360" w:lineRule="auto"/>
        <w:jc w:val="both"/>
        <w:rPr>
          <w:rFonts w:ascii="Times New Roman" w:hAnsi="Times New Roman"/>
          <w:b/>
          <w:sz w:val="24"/>
          <w:szCs w:val="24"/>
        </w:rPr>
      </w:pPr>
      <w:r w:rsidRPr="00955C80">
        <w:rPr>
          <w:rFonts w:ascii="Times New Roman" w:hAnsi="Times New Roman"/>
          <w:sz w:val="24"/>
          <w:szCs w:val="24"/>
        </w:rPr>
        <w:t xml:space="preserve">La struttura organizzativa del Comune, stante le modifiche summenzionate,  è suddivisa in </w:t>
      </w:r>
      <w:r w:rsidRPr="002B4BA2">
        <w:rPr>
          <w:rFonts w:ascii="Times New Roman" w:hAnsi="Times New Roman"/>
          <w:b/>
          <w:sz w:val="24"/>
          <w:szCs w:val="24"/>
        </w:rPr>
        <w:t>tre</w:t>
      </w:r>
      <w:r w:rsidRPr="00BD3C94">
        <w:rPr>
          <w:rFonts w:ascii="Times New Roman" w:hAnsi="Times New Roman"/>
          <w:b/>
          <w:sz w:val="24"/>
          <w:szCs w:val="24"/>
        </w:rPr>
        <w:t xml:space="preserve"> settori: </w:t>
      </w:r>
    </w:p>
    <w:p w:rsidR="0055406C" w:rsidRPr="00B37821" w:rsidRDefault="0055406C" w:rsidP="008B213A">
      <w:pPr>
        <w:pStyle w:val="Paragrafoelenco"/>
        <w:numPr>
          <w:ilvl w:val="0"/>
          <w:numId w:val="8"/>
        </w:numPr>
        <w:spacing w:line="360" w:lineRule="auto"/>
        <w:rPr>
          <w:rFonts w:ascii="Times New Roman" w:hAnsi="Times New Roman"/>
          <w:sz w:val="24"/>
          <w:szCs w:val="24"/>
        </w:rPr>
      </w:pPr>
      <w:r w:rsidRPr="00B37821">
        <w:rPr>
          <w:rFonts w:ascii="Times New Roman" w:hAnsi="Times New Roman"/>
          <w:sz w:val="24"/>
          <w:szCs w:val="24"/>
        </w:rPr>
        <w:t xml:space="preserve">Settore 1 Affari generali </w:t>
      </w:r>
      <w:r>
        <w:rPr>
          <w:rFonts w:ascii="Times New Roman" w:hAnsi="Times New Roman"/>
          <w:sz w:val="24"/>
          <w:szCs w:val="24"/>
        </w:rPr>
        <w:t>– Programmazione e gestione risorse</w:t>
      </w:r>
      <w:r w:rsidRPr="00B37821">
        <w:rPr>
          <w:rFonts w:ascii="Times New Roman" w:hAnsi="Times New Roman"/>
          <w:sz w:val="24"/>
          <w:szCs w:val="24"/>
        </w:rPr>
        <w:t>;</w:t>
      </w:r>
    </w:p>
    <w:p w:rsidR="0055406C" w:rsidRPr="00B37821" w:rsidRDefault="0055406C" w:rsidP="008B213A">
      <w:pPr>
        <w:pStyle w:val="Paragrafoelenco"/>
        <w:numPr>
          <w:ilvl w:val="0"/>
          <w:numId w:val="8"/>
        </w:numPr>
        <w:spacing w:line="360" w:lineRule="auto"/>
        <w:rPr>
          <w:rFonts w:ascii="Times New Roman" w:hAnsi="Times New Roman"/>
          <w:sz w:val="24"/>
          <w:szCs w:val="24"/>
        </w:rPr>
      </w:pPr>
      <w:r w:rsidRPr="00B37821">
        <w:rPr>
          <w:rFonts w:ascii="Times New Roman" w:hAnsi="Times New Roman"/>
          <w:sz w:val="24"/>
          <w:szCs w:val="24"/>
        </w:rPr>
        <w:t xml:space="preserve">Settore 2 </w:t>
      </w:r>
      <w:r>
        <w:rPr>
          <w:rFonts w:ascii="Times New Roman" w:hAnsi="Times New Roman"/>
          <w:sz w:val="24"/>
          <w:szCs w:val="24"/>
        </w:rPr>
        <w:t>Affari istituzionali – Attività scolastiche, culturali e sportive</w:t>
      </w:r>
      <w:r w:rsidRPr="00B37821">
        <w:rPr>
          <w:rFonts w:ascii="Times New Roman" w:hAnsi="Times New Roman"/>
          <w:sz w:val="24"/>
          <w:szCs w:val="24"/>
        </w:rPr>
        <w:t>;</w:t>
      </w:r>
    </w:p>
    <w:p w:rsidR="0055406C" w:rsidRPr="00B37821" w:rsidRDefault="0055406C" w:rsidP="008B213A">
      <w:pPr>
        <w:pStyle w:val="Paragrafoelenco"/>
        <w:numPr>
          <w:ilvl w:val="0"/>
          <w:numId w:val="8"/>
        </w:numPr>
        <w:spacing w:line="360" w:lineRule="auto"/>
        <w:rPr>
          <w:rFonts w:ascii="Times New Roman" w:hAnsi="Times New Roman"/>
          <w:sz w:val="24"/>
          <w:szCs w:val="24"/>
        </w:rPr>
      </w:pPr>
      <w:r w:rsidRPr="00B37821">
        <w:rPr>
          <w:rFonts w:ascii="Times New Roman" w:hAnsi="Times New Roman"/>
          <w:sz w:val="24"/>
          <w:szCs w:val="24"/>
        </w:rPr>
        <w:t>Ufficio tecnico associato dei Comuni di Sant’Ilario d’Enza e Campegine;</w:t>
      </w:r>
    </w:p>
    <w:p w:rsidR="0055406C" w:rsidRDefault="0055406C" w:rsidP="008B213A">
      <w:pPr>
        <w:spacing w:line="360" w:lineRule="auto"/>
        <w:jc w:val="both"/>
        <w:rPr>
          <w:rFonts w:ascii="Times New Roman" w:hAnsi="Times New Roman"/>
          <w:sz w:val="24"/>
          <w:szCs w:val="24"/>
        </w:rPr>
      </w:pPr>
      <w:r>
        <w:rPr>
          <w:rFonts w:ascii="Times New Roman" w:hAnsi="Times New Roman"/>
          <w:sz w:val="24"/>
          <w:szCs w:val="24"/>
        </w:rPr>
        <w:t>La rappresentazione grafica della struttura organizzativa è rinvenibile nella Sezione Amministrazione trasparente.</w:t>
      </w:r>
    </w:p>
    <w:p w:rsidR="0055406C" w:rsidRPr="00B37821" w:rsidRDefault="0055406C" w:rsidP="00517333">
      <w:pPr>
        <w:pStyle w:val="Paragrafoelenco"/>
        <w:spacing w:line="360" w:lineRule="auto"/>
        <w:rPr>
          <w:rFonts w:ascii="Times New Roman" w:hAnsi="Times New Roman"/>
          <w:sz w:val="24"/>
          <w:szCs w:val="24"/>
        </w:rPr>
      </w:pPr>
    </w:p>
    <w:p w:rsidR="0055406C" w:rsidRPr="00E10841" w:rsidRDefault="0055406C" w:rsidP="00F84B6A">
      <w:pPr>
        <w:pStyle w:val="Paragrafoelenco"/>
        <w:numPr>
          <w:ilvl w:val="1"/>
          <w:numId w:val="19"/>
        </w:numPr>
        <w:spacing w:line="360" w:lineRule="auto"/>
        <w:jc w:val="center"/>
        <w:rPr>
          <w:rFonts w:ascii="Times New Roman" w:hAnsi="Times New Roman"/>
          <w:b/>
          <w:sz w:val="24"/>
          <w:szCs w:val="24"/>
        </w:rPr>
      </w:pPr>
      <w:r w:rsidRPr="00E10841">
        <w:rPr>
          <w:rFonts w:ascii="Times New Roman" w:hAnsi="Times New Roman"/>
          <w:b/>
          <w:sz w:val="24"/>
          <w:szCs w:val="24"/>
        </w:rPr>
        <w:t>Il gruppo di lavoro permanente</w:t>
      </w:r>
    </w:p>
    <w:p w:rsidR="0055406C" w:rsidRDefault="0055406C" w:rsidP="006A6BA5">
      <w:pPr>
        <w:spacing w:line="360" w:lineRule="auto"/>
        <w:jc w:val="both"/>
        <w:rPr>
          <w:rFonts w:ascii="Times New Roman" w:hAnsi="Times New Roman"/>
          <w:sz w:val="24"/>
          <w:szCs w:val="24"/>
        </w:rPr>
      </w:pPr>
      <w:r w:rsidRPr="00955C80">
        <w:rPr>
          <w:rFonts w:ascii="Times New Roman" w:hAnsi="Times New Roman"/>
          <w:sz w:val="24"/>
          <w:szCs w:val="24"/>
        </w:rPr>
        <w:t xml:space="preserve">Il processo di redazione </w:t>
      </w:r>
      <w:r>
        <w:rPr>
          <w:rFonts w:ascii="Times New Roman" w:hAnsi="Times New Roman"/>
          <w:sz w:val="24"/>
          <w:szCs w:val="24"/>
        </w:rPr>
        <w:t>e di aggiornamento del presente Piano</w:t>
      </w:r>
      <w:r w:rsidRPr="00955C80">
        <w:rPr>
          <w:rFonts w:ascii="Times New Roman" w:hAnsi="Times New Roman"/>
          <w:sz w:val="24"/>
          <w:szCs w:val="24"/>
        </w:rPr>
        <w:t xml:space="preserve"> </w:t>
      </w:r>
      <w:r>
        <w:rPr>
          <w:rFonts w:ascii="Times New Roman" w:hAnsi="Times New Roman"/>
          <w:sz w:val="24"/>
          <w:szCs w:val="24"/>
        </w:rPr>
        <w:t>vede</w:t>
      </w:r>
      <w:r w:rsidRPr="00955C80">
        <w:rPr>
          <w:rFonts w:ascii="Times New Roman" w:hAnsi="Times New Roman"/>
          <w:sz w:val="24"/>
          <w:szCs w:val="24"/>
        </w:rPr>
        <w:t xml:space="preserve"> la collaborazione di un gruppo permanente di lavoro, per lo studio e il contrasto della corruzione</w:t>
      </w:r>
      <w:r>
        <w:rPr>
          <w:rFonts w:ascii="Times New Roman" w:hAnsi="Times New Roman"/>
          <w:sz w:val="24"/>
          <w:szCs w:val="24"/>
        </w:rPr>
        <w:t xml:space="preserve"> e per la promozione della trasparenza</w:t>
      </w:r>
      <w:r w:rsidRPr="00955C80">
        <w:rPr>
          <w:rFonts w:ascii="Times New Roman" w:hAnsi="Times New Roman"/>
          <w:sz w:val="24"/>
          <w:szCs w:val="24"/>
        </w:rPr>
        <w:t xml:space="preserve">, al quale sono chiamati a contribuire: </w:t>
      </w:r>
    </w:p>
    <w:p w:rsidR="0055406C" w:rsidRPr="00D51F16" w:rsidRDefault="0055406C" w:rsidP="00D51F16">
      <w:pPr>
        <w:autoSpaceDE w:val="0"/>
        <w:autoSpaceDN w:val="0"/>
        <w:adjustRightInd w:val="0"/>
        <w:spacing w:after="0" w:line="360" w:lineRule="auto"/>
        <w:rPr>
          <w:rFonts w:ascii="Times New Roman" w:hAnsi="Times New Roman"/>
          <w:b/>
          <w:sz w:val="24"/>
          <w:szCs w:val="24"/>
          <w:lang w:eastAsia="it-IT"/>
        </w:rPr>
      </w:pPr>
      <w:r w:rsidRPr="00D51F16">
        <w:rPr>
          <w:rFonts w:ascii="Times New Roman" w:hAnsi="Times New Roman"/>
          <w:b/>
          <w:sz w:val="24"/>
          <w:szCs w:val="24"/>
          <w:lang w:eastAsia="it-IT"/>
        </w:rPr>
        <w:t>Il Sindaco, il Consiglio e la Giunta comunali</w:t>
      </w:r>
    </w:p>
    <w:p w:rsidR="0055406C" w:rsidRPr="00D51F16" w:rsidRDefault="0055406C" w:rsidP="00D51F16">
      <w:pPr>
        <w:autoSpaceDE w:val="0"/>
        <w:autoSpaceDN w:val="0"/>
        <w:adjustRightInd w:val="0"/>
        <w:spacing w:after="0" w:line="360" w:lineRule="auto"/>
        <w:rPr>
          <w:rFonts w:ascii="Times New Roman" w:hAnsi="Times New Roman"/>
          <w:sz w:val="24"/>
          <w:szCs w:val="24"/>
          <w:lang w:eastAsia="it-IT"/>
        </w:rPr>
      </w:pPr>
      <w:r w:rsidRPr="00D51F16">
        <w:rPr>
          <w:rFonts w:ascii="Times New Roman" w:hAnsi="Times New Roman"/>
          <w:sz w:val="24"/>
          <w:szCs w:val="24"/>
          <w:lang w:eastAsia="it-IT"/>
        </w:rPr>
        <w:t>Il Sindaco</w:t>
      </w:r>
      <w:r>
        <w:rPr>
          <w:rFonts w:ascii="Times New Roman" w:hAnsi="Times New Roman"/>
          <w:sz w:val="24"/>
          <w:szCs w:val="24"/>
          <w:lang w:eastAsia="it-IT"/>
        </w:rPr>
        <w:t xml:space="preserve"> propone la nomina del Responsabile della p</w:t>
      </w:r>
      <w:r w:rsidRPr="00D51F16">
        <w:rPr>
          <w:rFonts w:ascii="Times New Roman" w:hAnsi="Times New Roman"/>
          <w:sz w:val="24"/>
          <w:szCs w:val="24"/>
          <w:lang w:eastAsia="it-IT"/>
        </w:rPr>
        <w:t xml:space="preserve">revenzione della corruzione </w:t>
      </w:r>
      <w:r>
        <w:rPr>
          <w:rFonts w:ascii="Times New Roman" w:hAnsi="Times New Roman"/>
          <w:sz w:val="24"/>
          <w:szCs w:val="24"/>
          <w:lang w:eastAsia="it-IT"/>
        </w:rPr>
        <w:t>e trasparenza</w:t>
      </w:r>
      <w:r w:rsidRPr="00D51F16">
        <w:rPr>
          <w:rFonts w:ascii="Times New Roman" w:hAnsi="Times New Roman"/>
          <w:sz w:val="24"/>
          <w:szCs w:val="24"/>
          <w:lang w:eastAsia="it-IT"/>
        </w:rPr>
        <w:t>. La Giunta approva il PTPCT e i suoi aggiornamenti</w:t>
      </w:r>
      <w:r>
        <w:rPr>
          <w:rFonts w:ascii="Times New Roman" w:hAnsi="Times New Roman"/>
          <w:sz w:val="24"/>
          <w:szCs w:val="24"/>
          <w:lang w:eastAsia="it-IT"/>
        </w:rPr>
        <w:t xml:space="preserve"> </w:t>
      </w:r>
      <w:r w:rsidRPr="00D51F16">
        <w:rPr>
          <w:rFonts w:ascii="Times New Roman" w:hAnsi="Times New Roman"/>
          <w:sz w:val="24"/>
          <w:szCs w:val="24"/>
          <w:lang w:eastAsia="it-IT"/>
        </w:rPr>
        <w:t>annuali.</w:t>
      </w:r>
    </w:p>
    <w:p w:rsidR="0055406C" w:rsidRDefault="0055406C" w:rsidP="00D51F16">
      <w:pPr>
        <w:autoSpaceDE w:val="0"/>
        <w:autoSpaceDN w:val="0"/>
        <w:adjustRightInd w:val="0"/>
        <w:spacing w:after="0" w:line="360" w:lineRule="auto"/>
        <w:jc w:val="both"/>
        <w:rPr>
          <w:rFonts w:ascii="Times New Roman" w:hAnsi="Times New Roman"/>
          <w:sz w:val="24"/>
          <w:szCs w:val="24"/>
          <w:lang w:eastAsia="it-IT"/>
        </w:rPr>
      </w:pPr>
      <w:r w:rsidRPr="00D51F16">
        <w:rPr>
          <w:rFonts w:ascii="Times New Roman" w:hAnsi="Times New Roman"/>
          <w:sz w:val="24"/>
          <w:szCs w:val="24"/>
          <w:lang w:eastAsia="it-IT"/>
        </w:rPr>
        <w:t xml:space="preserve">Sebbene la legge abbia individuato nella Giunta, anche alla luce dello stretto collegamento tra il PTPCT e il Piano esecutivo di gestione/Piano della performance l’organo competente ad approvare il Piano, è opportuno rimarcare il ruolo centrale del Consiglio e dei consiglieri comunali nella definizione della programmazione strategica triennale, da cui discende la programmazione gestionale (obiettivi esecutivi) sviluppata nell’ambito del Piano </w:t>
      </w:r>
      <w:r>
        <w:rPr>
          <w:rFonts w:ascii="Times New Roman" w:hAnsi="Times New Roman"/>
          <w:sz w:val="24"/>
          <w:szCs w:val="24"/>
          <w:lang w:eastAsia="it-IT"/>
        </w:rPr>
        <w:t xml:space="preserve">esecutivo di gestione/Piano della performance. A tal proposito, nel Documento unico di programmazione (DUP) 2017/2019, si fa espresso riferimento alle azioni da mettere in campo per la prevenzione della corruzione e per la promozione della trasparenza. </w:t>
      </w:r>
    </w:p>
    <w:p w:rsidR="0055406C" w:rsidRPr="00124D42" w:rsidRDefault="0055406C" w:rsidP="00FA7936">
      <w:pPr>
        <w:pStyle w:val="Paragrafoelenco"/>
        <w:autoSpaceDE w:val="0"/>
        <w:autoSpaceDN w:val="0"/>
        <w:adjustRightInd w:val="0"/>
        <w:spacing w:after="0" w:line="360" w:lineRule="auto"/>
        <w:ind w:left="0"/>
        <w:jc w:val="both"/>
        <w:rPr>
          <w:rFonts w:ascii="Times New Roman" w:eastAsia="Standard Symbols L" w:hAnsi="Times New Roman"/>
          <w:b/>
          <w:color w:val="000000"/>
          <w:sz w:val="24"/>
          <w:szCs w:val="24"/>
        </w:rPr>
      </w:pPr>
      <w:r>
        <w:rPr>
          <w:rFonts w:ascii="Times New Roman" w:eastAsia="Standard Symbols L" w:hAnsi="Times New Roman"/>
          <w:color w:val="000000"/>
          <w:sz w:val="24"/>
          <w:szCs w:val="24"/>
        </w:rPr>
        <w:t>I</w:t>
      </w:r>
      <w:r w:rsidRPr="00124D42">
        <w:rPr>
          <w:rFonts w:ascii="Times New Roman" w:eastAsia="Standard Symbols L" w:hAnsi="Times New Roman"/>
          <w:color w:val="000000"/>
          <w:sz w:val="24"/>
          <w:szCs w:val="24"/>
        </w:rPr>
        <w:t>n fase di aggiornamento 2</w:t>
      </w:r>
      <w:r>
        <w:rPr>
          <w:rFonts w:ascii="Times New Roman" w:eastAsia="Standard Symbols L" w:hAnsi="Times New Roman"/>
          <w:color w:val="000000"/>
          <w:sz w:val="24"/>
          <w:szCs w:val="24"/>
        </w:rPr>
        <w:t>017/2019</w:t>
      </w:r>
      <w:r w:rsidRPr="00124D42">
        <w:rPr>
          <w:rFonts w:ascii="Times New Roman" w:eastAsia="Standard Symbols L" w:hAnsi="Times New Roman"/>
          <w:color w:val="000000"/>
          <w:sz w:val="24"/>
          <w:szCs w:val="24"/>
        </w:rPr>
        <w:t xml:space="preserve">, la bozza </w:t>
      </w:r>
      <w:r w:rsidRPr="00273B61">
        <w:rPr>
          <w:rFonts w:ascii="Times New Roman" w:eastAsia="Standard Symbols L" w:hAnsi="Times New Roman"/>
          <w:color w:val="000000"/>
          <w:sz w:val="24"/>
          <w:szCs w:val="24"/>
        </w:rPr>
        <w:t>del Piano, è stata trasmessa in data</w:t>
      </w:r>
      <w:r w:rsidR="00273B61">
        <w:rPr>
          <w:rFonts w:ascii="Times New Roman" w:eastAsia="Standard Symbols L" w:hAnsi="Times New Roman"/>
          <w:color w:val="000000"/>
          <w:sz w:val="24"/>
          <w:szCs w:val="24"/>
        </w:rPr>
        <w:t xml:space="preserve"> 10.04.2017 </w:t>
      </w:r>
      <w:bookmarkStart w:id="0" w:name="_GoBack"/>
      <w:bookmarkEnd w:id="0"/>
      <w:r w:rsidRPr="00273B61">
        <w:rPr>
          <w:rFonts w:ascii="Times New Roman" w:eastAsia="Standard Symbols L" w:hAnsi="Times New Roman"/>
          <w:color w:val="000000"/>
          <w:sz w:val="24"/>
          <w:szCs w:val="24"/>
        </w:rPr>
        <w:t>a tutti i</w:t>
      </w:r>
      <w:r w:rsidRPr="00124D42">
        <w:rPr>
          <w:rFonts w:ascii="Times New Roman" w:eastAsia="Standard Symbols L" w:hAnsi="Times New Roman"/>
          <w:color w:val="000000"/>
          <w:sz w:val="24"/>
          <w:szCs w:val="24"/>
        </w:rPr>
        <w:t xml:space="preserve"> consiglieri comunali al fine di ottenere suggerimenti o richieste di integrazioni.</w:t>
      </w:r>
    </w:p>
    <w:p w:rsidR="0055406C" w:rsidRDefault="0055406C" w:rsidP="00D51F16">
      <w:pPr>
        <w:pStyle w:val="Default"/>
        <w:spacing w:line="360" w:lineRule="auto"/>
        <w:jc w:val="both"/>
        <w:rPr>
          <w:rFonts w:ascii="Times New Roman" w:hAnsi="Times New Roman" w:cs="Times New Roman"/>
          <w:b/>
        </w:rPr>
      </w:pPr>
    </w:p>
    <w:p w:rsidR="0055406C" w:rsidRPr="00CF4113" w:rsidRDefault="0055406C" w:rsidP="00D51F16">
      <w:pPr>
        <w:pStyle w:val="Default"/>
        <w:spacing w:line="360" w:lineRule="auto"/>
        <w:jc w:val="both"/>
        <w:rPr>
          <w:rFonts w:ascii="Times New Roman" w:hAnsi="Times New Roman" w:cs="Times New Roman"/>
        </w:rPr>
      </w:pPr>
      <w:r w:rsidRPr="00CF4113">
        <w:rPr>
          <w:rFonts w:ascii="Times New Roman" w:hAnsi="Times New Roman" w:cs="Times New Roman"/>
          <w:b/>
        </w:rPr>
        <w:lastRenderedPageBreak/>
        <w:t xml:space="preserve">Il Responsabile </w:t>
      </w:r>
      <w:r>
        <w:rPr>
          <w:rFonts w:ascii="Times New Roman" w:hAnsi="Times New Roman" w:cs="Times New Roman"/>
          <w:b/>
        </w:rPr>
        <w:t xml:space="preserve">prevenzione della </w:t>
      </w:r>
      <w:r w:rsidRPr="00CF4113">
        <w:rPr>
          <w:rFonts w:ascii="Times New Roman" w:hAnsi="Times New Roman" w:cs="Times New Roman"/>
          <w:b/>
        </w:rPr>
        <w:t>corruzione</w:t>
      </w:r>
      <w:r>
        <w:rPr>
          <w:rFonts w:ascii="Times New Roman" w:hAnsi="Times New Roman" w:cs="Times New Roman"/>
          <w:b/>
        </w:rPr>
        <w:t xml:space="preserve"> e Responsabile della trasparenza: </w:t>
      </w:r>
      <w:r w:rsidRPr="00DE4F90">
        <w:rPr>
          <w:rFonts w:ascii="Times New Roman" w:hAnsi="Times New Roman" w:cs="Times New Roman"/>
        </w:rPr>
        <w:t xml:space="preserve">entrambe le figure sono state individuate </w:t>
      </w:r>
      <w:r>
        <w:rPr>
          <w:rFonts w:ascii="Times New Roman" w:hAnsi="Times New Roman" w:cs="Times New Roman"/>
          <w:bCs/>
        </w:rPr>
        <w:t xml:space="preserve">nella persona del Segretario generale pro-tempore. Egli </w:t>
      </w:r>
      <w:r w:rsidRPr="00CF4113">
        <w:rPr>
          <w:rFonts w:ascii="Times New Roman" w:hAnsi="Times New Roman" w:cs="Times New Roman"/>
        </w:rPr>
        <w:t xml:space="preserve">esercita i compiti attribuiti dalla Legge </w:t>
      </w:r>
      <w:r>
        <w:rPr>
          <w:rFonts w:ascii="Times New Roman" w:hAnsi="Times New Roman" w:cs="Times New Roman"/>
        </w:rPr>
        <w:t xml:space="preserve">e </w:t>
      </w:r>
      <w:r w:rsidRPr="00CF4113">
        <w:rPr>
          <w:rFonts w:ascii="Times New Roman" w:hAnsi="Times New Roman" w:cs="Times New Roman"/>
        </w:rPr>
        <w:t>dal presente P</w:t>
      </w:r>
      <w:r>
        <w:rPr>
          <w:rFonts w:ascii="Times New Roman" w:hAnsi="Times New Roman" w:cs="Times New Roman"/>
        </w:rPr>
        <w:t>rogramma</w:t>
      </w:r>
      <w:r w:rsidRPr="00CF4113">
        <w:rPr>
          <w:rFonts w:ascii="Times New Roman" w:hAnsi="Times New Roman" w:cs="Times New Roman"/>
        </w:rPr>
        <w:t>, in particolare:</w:t>
      </w:r>
    </w:p>
    <w:p w:rsidR="0055406C" w:rsidRPr="009C2927" w:rsidRDefault="0055406C" w:rsidP="00F84B6A">
      <w:pPr>
        <w:pStyle w:val="Paragrafoelenco"/>
        <w:numPr>
          <w:ilvl w:val="0"/>
          <w:numId w:val="9"/>
        </w:numPr>
        <w:spacing w:line="360" w:lineRule="auto"/>
        <w:jc w:val="both"/>
        <w:rPr>
          <w:rFonts w:ascii="Times New Roman" w:hAnsi="Times New Roman"/>
          <w:sz w:val="24"/>
          <w:szCs w:val="24"/>
        </w:rPr>
      </w:pPr>
      <w:r>
        <w:rPr>
          <w:rFonts w:ascii="Times New Roman" w:eastAsia="Standard Symbols L" w:hAnsi="Times New Roman"/>
          <w:color w:val="000000"/>
          <w:sz w:val="24"/>
          <w:szCs w:val="24"/>
        </w:rPr>
        <w:t>e</w:t>
      </w:r>
      <w:r w:rsidRPr="009C2927">
        <w:rPr>
          <w:rFonts w:ascii="Times New Roman" w:eastAsia="Standard Symbols L" w:hAnsi="Times New Roman"/>
          <w:color w:val="000000"/>
          <w:sz w:val="24"/>
          <w:szCs w:val="24"/>
        </w:rPr>
        <w:t xml:space="preserve">labora la proposta di Piano triennale </w:t>
      </w:r>
      <w:r>
        <w:rPr>
          <w:rFonts w:ascii="Times New Roman" w:eastAsia="Standard Symbols L" w:hAnsi="Times New Roman"/>
          <w:color w:val="000000"/>
          <w:sz w:val="24"/>
          <w:szCs w:val="24"/>
        </w:rPr>
        <w:t>per la</w:t>
      </w:r>
      <w:r w:rsidRPr="009C2927">
        <w:rPr>
          <w:rFonts w:ascii="Times New Roman" w:eastAsia="Standard Symbols L" w:hAnsi="Times New Roman"/>
          <w:color w:val="000000"/>
          <w:sz w:val="24"/>
          <w:szCs w:val="24"/>
        </w:rPr>
        <w:t xml:space="preserve"> prevenzione della corruzione </w:t>
      </w:r>
      <w:r>
        <w:rPr>
          <w:rFonts w:ascii="Times New Roman" w:eastAsia="Standard Symbols L" w:hAnsi="Times New Roman"/>
          <w:color w:val="000000"/>
          <w:sz w:val="24"/>
          <w:szCs w:val="24"/>
        </w:rPr>
        <w:t xml:space="preserve"> e trasparenza </w:t>
      </w:r>
      <w:r w:rsidRPr="009C2927">
        <w:rPr>
          <w:rFonts w:ascii="Times New Roman" w:eastAsia="Standard Symbols L" w:hAnsi="Times New Roman"/>
          <w:color w:val="000000"/>
          <w:sz w:val="24"/>
          <w:szCs w:val="24"/>
        </w:rPr>
        <w:t>ed i successivi aggiornamenti da sottoporre per l’adozione all’organo competente;</w:t>
      </w:r>
    </w:p>
    <w:p w:rsidR="0055406C" w:rsidRPr="009C2927" w:rsidRDefault="0055406C" w:rsidP="00F84B6A">
      <w:pPr>
        <w:pStyle w:val="Paragrafoelenco"/>
        <w:numPr>
          <w:ilvl w:val="0"/>
          <w:numId w:val="9"/>
        </w:numPr>
        <w:spacing w:line="360" w:lineRule="auto"/>
        <w:jc w:val="both"/>
        <w:rPr>
          <w:rFonts w:ascii="Times New Roman" w:hAnsi="Times New Roman"/>
          <w:sz w:val="24"/>
          <w:szCs w:val="24"/>
        </w:rPr>
      </w:pPr>
      <w:r w:rsidRPr="009C2927">
        <w:rPr>
          <w:rFonts w:ascii="Times New Roman" w:eastAsia="Standard Symbols L" w:hAnsi="Times New Roman"/>
          <w:color w:val="000000"/>
          <w:sz w:val="24"/>
          <w:szCs w:val="24"/>
        </w:rPr>
        <w:t>verifica l’efficace attuazione del Piano e la sua idoneità e ne propone la modifica, qualora siano accertate significative violazioni delle prescrizioni o intervengano mutamenti rilevanti nell’organizzazione o nell’attività dell’amministrazione;</w:t>
      </w:r>
    </w:p>
    <w:p w:rsidR="0055406C" w:rsidRPr="009C2927" w:rsidRDefault="0055406C" w:rsidP="00F84B6A">
      <w:pPr>
        <w:pStyle w:val="Paragrafoelenco"/>
        <w:numPr>
          <w:ilvl w:val="0"/>
          <w:numId w:val="9"/>
        </w:numPr>
        <w:spacing w:line="360" w:lineRule="auto"/>
        <w:jc w:val="both"/>
        <w:rPr>
          <w:rFonts w:ascii="Times New Roman" w:hAnsi="Times New Roman"/>
          <w:sz w:val="24"/>
          <w:szCs w:val="24"/>
        </w:rPr>
      </w:pPr>
      <w:r w:rsidRPr="009C2927">
        <w:rPr>
          <w:rFonts w:ascii="Times New Roman" w:eastAsia="Standard Symbols L" w:hAnsi="Times New Roman"/>
          <w:color w:val="000000"/>
          <w:sz w:val="24"/>
          <w:szCs w:val="24"/>
        </w:rPr>
        <w:t xml:space="preserve">vigila, ai sensi dell’art. 15 del D. </w:t>
      </w:r>
      <w:proofErr w:type="spellStart"/>
      <w:r w:rsidRPr="009C2927">
        <w:rPr>
          <w:rFonts w:ascii="Times New Roman" w:eastAsia="Standard Symbols L" w:hAnsi="Times New Roman"/>
          <w:color w:val="000000"/>
          <w:sz w:val="24"/>
          <w:szCs w:val="24"/>
        </w:rPr>
        <w:t>Lgs</w:t>
      </w:r>
      <w:proofErr w:type="spellEnd"/>
      <w:r w:rsidRPr="009C2927">
        <w:rPr>
          <w:rFonts w:ascii="Times New Roman" w:eastAsia="Standard Symbols L" w:hAnsi="Times New Roman"/>
          <w:color w:val="000000"/>
          <w:sz w:val="24"/>
          <w:szCs w:val="24"/>
        </w:rPr>
        <w:t xml:space="preserve">. n. 39 del 2013, sul rispetto delle norme in materia di </w:t>
      </w:r>
      <w:proofErr w:type="spellStart"/>
      <w:r w:rsidRPr="009C2927">
        <w:rPr>
          <w:rFonts w:ascii="Times New Roman" w:eastAsia="Standard Symbols L" w:hAnsi="Times New Roman"/>
          <w:color w:val="000000"/>
          <w:sz w:val="24"/>
          <w:szCs w:val="24"/>
        </w:rPr>
        <w:t>inconferibilità</w:t>
      </w:r>
      <w:proofErr w:type="spellEnd"/>
      <w:r w:rsidRPr="009C2927">
        <w:rPr>
          <w:rFonts w:ascii="Times New Roman" w:eastAsia="Standard Symbols L" w:hAnsi="Times New Roman"/>
          <w:color w:val="000000"/>
          <w:sz w:val="24"/>
          <w:szCs w:val="24"/>
        </w:rPr>
        <w:t xml:space="preserve"> e incompatibilità di incarichi;</w:t>
      </w:r>
    </w:p>
    <w:p w:rsidR="0055406C" w:rsidRPr="009C2927" w:rsidRDefault="0055406C" w:rsidP="00F84B6A">
      <w:pPr>
        <w:pStyle w:val="Paragrafoelenco"/>
        <w:numPr>
          <w:ilvl w:val="0"/>
          <w:numId w:val="9"/>
        </w:numPr>
        <w:spacing w:line="360" w:lineRule="auto"/>
        <w:jc w:val="both"/>
        <w:rPr>
          <w:rFonts w:ascii="Times New Roman" w:hAnsi="Times New Roman"/>
          <w:sz w:val="24"/>
          <w:szCs w:val="24"/>
        </w:rPr>
      </w:pPr>
      <w:r w:rsidRPr="009C2927">
        <w:rPr>
          <w:rFonts w:ascii="Times New Roman" w:eastAsia="Standard Symbols L" w:hAnsi="Times New Roman"/>
          <w:color w:val="000000"/>
          <w:sz w:val="24"/>
          <w:szCs w:val="24"/>
        </w:rPr>
        <w:t xml:space="preserve">elabora </w:t>
      </w:r>
      <w:r>
        <w:rPr>
          <w:rFonts w:ascii="Times New Roman" w:eastAsia="Standard Symbols L" w:hAnsi="Times New Roman"/>
          <w:color w:val="000000"/>
          <w:sz w:val="24"/>
          <w:szCs w:val="24"/>
        </w:rPr>
        <w:t>nei termini di legge</w:t>
      </w:r>
      <w:r w:rsidRPr="009C2927">
        <w:rPr>
          <w:rFonts w:ascii="Times New Roman" w:eastAsia="Standard Symbols L" w:hAnsi="Times New Roman"/>
          <w:color w:val="000000"/>
          <w:sz w:val="24"/>
          <w:szCs w:val="24"/>
        </w:rPr>
        <w:t xml:space="preserve"> la relazione annuale sull’attività anticorruzione svolta;</w:t>
      </w:r>
    </w:p>
    <w:p w:rsidR="0055406C" w:rsidRPr="009C2927" w:rsidRDefault="0055406C" w:rsidP="00F84B6A">
      <w:pPr>
        <w:pStyle w:val="Paragrafoelenco"/>
        <w:numPr>
          <w:ilvl w:val="0"/>
          <w:numId w:val="9"/>
        </w:numPr>
        <w:spacing w:line="360" w:lineRule="auto"/>
        <w:jc w:val="both"/>
        <w:rPr>
          <w:rFonts w:ascii="Times New Roman" w:hAnsi="Times New Roman"/>
          <w:sz w:val="24"/>
          <w:szCs w:val="24"/>
        </w:rPr>
      </w:pPr>
      <w:r w:rsidRPr="009C2927">
        <w:rPr>
          <w:rFonts w:ascii="Times New Roman" w:eastAsia="Standard Symbols L" w:hAnsi="Times New Roman"/>
          <w:color w:val="000000"/>
          <w:sz w:val="24"/>
          <w:szCs w:val="24"/>
        </w:rPr>
        <w:t>sovrintende alla diffusione della conoscenza dei codici di comportamento nell’Amministrazione, al monitoraggio annuale sulla loro attuazione, ai sensi dell’art. 54, comma 7, del Decreto Legislativo n. 165 del 2001, alla pubblicazione sul sito istituzionale e alla comunicazione all’Autorità Nazionale Anticorruzione, di cui all’art. 1, comma 2, della Legge n. 190 del 2012 dei risultati del monitoraggio (art. 15 D.P.R. 62/2013);</w:t>
      </w:r>
    </w:p>
    <w:p w:rsidR="0055406C" w:rsidRDefault="0055406C" w:rsidP="00F84B6A">
      <w:pPr>
        <w:pStyle w:val="Paragrafoelenco"/>
        <w:numPr>
          <w:ilvl w:val="0"/>
          <w:numId w:val="9"/>
        </w:numPr>
        <w:spacing w:line="360" w:lineRule="auto"/>
        <w:jc w:val="both"/>
        <w:rPr>
          <w:rFonts w:ascii="Times New Roman" w:eastAsia="Standard Symbols L" w:hAnsi="Times New Roman"/>
          <w:color w:val="000000"/>
          <w:sz w:val="24"/>
          <w:szCs w:val="24"/>
        </w:rPr>
      </w:pPr>
      <w:r w:rsidRPr="009C2927">
        <w:rPr>
          <w:rFonts w:ascii="Times New Roman" w:eastAsia="Standard Symbols L" w:hAnsi="Times New Roman"/>
          <w:color w:val="000000"/>
          <w:sz w:val="24"/>
          <w:szCs w:val="24"/>
        </w:rPr>
        <w:t>individua il personale da inserire nei percorsi di formazione sui temi dell’etica e della legalità.</w:t>
      </w:r>
    </w:p>
    <w:p w:rsidR="0055406C" w:rsidRPr="00DC0123" w:rsidRDefault="0055406C" w:rsidP="00725F53">
      <w:pPr>
        <w:autoSpaceDE w:val="0"/>
        <w:autoSpaceDN w:val="0"/>
        <w:adjustRightInd w:val="0"/>
        <w:spacing w:after="0" w:line="360" w:lineRule="auto"/>
        <w:jc w:val="both"/>
        <w:rPr>
          <w:rFonts w:ascii="Times New Roman" w:eastAsia="Standard Symbols L" w:hAnsi="Times New Roman"/>
          <w:color w:val="000000"/>
          <w:sz w:val="24"/>
          <w:szCs w:val="24"/>
        </w:rPr>
      </w:pPr>
      <w:r w:rsidRPr="00DC0123">
        <w:rPr>
          <w:rFonts w:ascii="Times New Roman" w:hAnsi="Times New Roman"/>
          <w:sz w:val="24"/>
          <w:szCs w:val="24"/>
          <w:lang w:eastAsia="it-IT"/>
        </w:rPr>
        <w:t xml:space="preserve">Il PNA 2016 mette in evidenza che “Al fine di garantire che il RPCT possa svolgere il proprio ruolo con autonomia ed effettività, come previsto dall’art. 41 del d.lgs. 97/2016, l’organo di indirizzo dispone «le eventuali modifiche organizzative necessarie per assicurare funzioni e poteri idonei» al RPCT. È, dunque, altamente auspicabile, da una parte, che il RPCT sia dotato di una struttura organizzativa di supporto adeguata, per qualità del personale e per mezzi tecnici, al compito da svolgere. Dall’altra, che vengano assicurati al RPCT poteri effettivi, preferibilmente con una specifica formalizzazione nell’atto di nomina, di interlocuzione nei confronti di tutta la struttura, sia nella fase della predisposizione del Piano e delle misure sia in quella del controllo sulle stesse. Per quanto riguarda gli aspetti organizzativi, ferma restando l’autonomia di ogni amministrazione o ente, appare necessaria la costituzione di un apposito ufficio dedicato allo svolgimento delle funzioni poste in capo al RPCT. Ove ciò non sia possibile, è opportuno rafforzare la struttura di supporto mediante appositi atti organizzativi che consentano al RPCT di avvalersi di personale di altri uffici. Tale struttura, che potrebbe anche non essere esclusivamente dedicata a tale scopo, può, in una necessaria logica di integrazione delle attività, essere anche a disposizione di chi si occupa delle misure di miglioramento della funzionalità dell’amministrazione (si pensi, ad esempio, ai </w:t>
      </w:r>
      <w:r w:rsidRPr="00DC0123">
        <w:rPr>
          <w:rFonts w:ascii="Times New Roman" w:hAnsi="Times New Roman"/>
          <w:sz w:val="24"/>
          <w:szCs w:val="24"/>
          <w:lang w:eastAsia="it-IT"/>
        </w:rPr>
        <w:lastRenderedPageBreak/>
        <w:t>controlli interni, alle strutture di audit, alle strutture che curano la predisposizione del piano della performance). A tal riguardo, è opportuno prevedere un’integrazione di differenti competenze multidisciplinari di supporto al RPCT. Nel PTPC sono esplicitate le soluzioni organizzative adottate in tal senso. La necessità di rafforzare il ruolo e la struttura organizzativa a supporto del RPCT è tanto più evidente anche alla luce delle ulteriori e rilevanti competenze in materia di accesso civico attribuite al RPCT dal d.lgs. 97/2016. In tale contesto il RPCT, oltre alla facoltà di chiedere agli uffici della relativa amministrazione informazioni sull’esito delle istanze, deve occuparsi, per espressa disposizione normativa (art. 5, co. 7, d.lgs. 33/2013, come novellato dal d.lgs. 97/2016), dei casi di riesame (sia che l’accesso riguardi dati a pubblicazione obbligatoria o meno)”.</w:t>
      </w:r>
    </w:p>
    <w:p w:rsidR="0055406C" w:rsidRPr="00FA7936" w:rsidRDefault="0055406C" w:rsidP="00725F53">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Nel Comune di Campegine</w:t>
      </w:r>
      <w:r w:rsidRPr="00FA7936">
        <w:rPr>
          <w:rFonts w:ascii="Times New Roman" w:hAnsi="Times New Roman"/>
          <w:sz w:val="24"/>
          <w:szCs w:val="24"/>
          <w:lang w:eastAsia="it-IT"/>
        </w:rPr>
        <w:t xml:space="preserve"> non esiste una struttura organizzativa deputata ai controlli interni né alla programmazione</w:t>
      </w:r>
      <w:r>
        <w:rPr>
          <w:rFonts w:ascii="Times New Roman" w:hAnsi="Times New Roman"/>
          <w:sz w:val="24"/>
          <w:szCs w:val="24"/>
          <w:lang w:eastAsia="it-IT"/>
        </w:rPr>
        <w:t xml:space="preserve"> </w:t>
      </w:r>
      <w:r w:rsidRPr="00FA7936">
        <w:rPr>
          <w:rFonts w:ascii="Times New Roman" w:hAnsi="Times New Roman"/>
          <w:sz w:val="24"/>
          <w:szCs w:val="24"/>
          <w:lang w:eastAsia="it-IT"/>
        </w:rPr>
        <w:t xml:space="preserve">gestionale, </w:t>
      </w:r>
      <w:r>
        <w:rPr>
          <w:rFonts w:ascii="Times New Roman" w:hAnsi="Times New Roman"/>
          <w:sz w:val="24"/>
          <w:szCs w:val="24"/>
          <w:lang w:eastAsia="it-IT"/>
        </w:rPr>
        <w:t xml:space="preserve">ne struttura di supporto al RPTPC per lo svolgimento di tutte attività in materia di prevenzione della corruzione, </w:t>
      </w:r>
      <w:r w:rsidRPr="00FA7936">
        <w:rPr>
          <w:rFonts w:ascii="Times New Roman" w:hAnsi="Times New Roman"/>
          <w:sz w:val="24"/>
          <w:szCs w:val="24"/>
          <w:lang w:eastAsia="it-IT"/>
        </w:rPr>
        <w:t>tutte attività cui provvede fattivamente il Segretario Generale senza personale</w:t>
      </w:r>
      <w:r>
        <w:rPr>
          <w:rFonts w:ascii="Times New Roman" w:hAnsi="Times New Roman"/>
          <w:sz w:val="24"/>
          <w:szCs w:val="24"/>
          <w:lang w:eastAsia="it-IT"/>
        </w:rPr>
        <w:t xml:space="preserve">. </w:t>
      </w:r>
      <w:r w:rsidRPr="00FA7936">
        <w:rPr>
          <w:rFonts w:ascii="Times New Roman" w:hAnsi="Times New Roman"/>
          <w:sz w:val="24"/>
          <w:szCs w:val="24"/>
          <w:lang w:eastAsia="it-IT"/>
        </w:rPr>
        <w:t>In questo contesto organizzativo, caratterizzato</w:t>
      </w:r>
      <w:r>
        <w:rPr>
          <w:rFonts w:ascii="Times New Roman" w:hAnsi="Times New Roman"/>
          <w:sz w:val="24"/>
          <w:szCs w:val="24"/>
          <w:lang w:eastAsia="it-IT"/>
        </w:rPr>
        <w:t>,</w:t>
      </w:r>
      <w:r w:rsidRPr="00FA7936">
        <w:rPr>
          <w:rFonts w:ascii="Times New Roman" w:hAnsi="Times New Roman"/>
          <w:sz w:val="24"/>
          <w:szCs w:val="24"/>
          <w:lang w:eastAsia="it-IT"/>
        </w:rPr>
        <w:t xml:space="preserve"> peraltro</w:t>
      </w:r>
      <w:r>
        <w:rPr>
          <w:rFonts w:ascii="Times New Roman" w:hAnsi="Times New Roman"/>
          <w:sz w:val="24"/>
          <w:szCs w:val="24"/>
          <w:lang w:eastAsia="it-IT"/>
        </w:rPr>
        <w:t>,</w:t>
      </w:r>
      <w:r w:rsidRPr="00FA7936">
        <w:rPr>
          <w:rFonts w:ascii="Times New Roman" w:hAnsi="Times New Roman"/>
          <w:sz w:val="24"/>
          <w:szCs w:val="24"/>
          <w:lang w:eastAsia="it-IT"/>
        </w:rPr>
        <w:t xml:space="preserve"> da un sottodimensionamento</w:t>
      </w:r>
      <w:r>
        <w:rPr>
          <w:rFonts w:ascii="Times New Roman" w:hAnsi="Times New Roman"/>
          <w:sz w:val="24"/>
          <w:szCs w:val="24"/>
          <w:lang w:eastAsia="it-IT"/>
        </w:rPr>
        <w:t xml:space="preserve"> </w:t>
      </w:r>
      <w:r w:rsidRPr="00FA7936">
        <w:rPr>
          <w:rFonts w:ascii="Times New Roman" w:hAnsi="Times New Roman"/>
          <w:sz w:val="24"/>
          <w:szCs w:val="24"/>
          <w:lang w:eastAsia="it-IT"/>
        </w:rPr>
        <w:t>rispetto al fabbisogno che interessa tutti</w:t>
      </w:r>
      <w:r>
        <w:rPr>
          <w:rFonts w:ascii="Times New Roman" w:hAnsi="Times New Roman"/>
          <w:sz w:val="24"/>
          <w:szCs w:val="24"/>
          <w:lang w:eastAsia="it-IT"/>
        </w:rPr>
        <w:t xml:space="preserve"> i Settori</w:t>
      </w:r>
      <w:r w:rsidRPr="00FA7936">
        <w:rPr>
          <w:rFonts w:ascii="Times New Roman" w:hAnsi="Times New Roman"/>
          <w:sz w:val="24"/>
          <w:szCs w:val="24"/>
          <w:lang w:eastAsia="it-IT"/>
        </w:rPr>
        <w:t>, in conseguenza di anni di blocco delle</w:t>
      </w:r>
      <w:r>
        <w:rPr>
          <w:rFonts w:ascii="Times New Roman" w:hAnsi="Times New Roman"/>
          <w:sz w:val="24"/>
          <w:szCs w:val="24"/>
          <w:lang w:eastAsia="it-IT"/>
        </w:rPr>
        <w:t xml:space="preserve"> </w:t>
      </w:r>
      <w:r w:rsidRPr="00FA7936">
        <w:rPr>
          <w:rFonts w:ascii="Times New Roman" w:hAnsi="Times New Roman"/>
          <w:sz w:val="24"/>
          <w:szCs w:val="24"/>
          <w:lang w:eastAsia="it-IT"/>
        </w:rPr>
        <w:t xml:space="preserve">politiche di reclutamento, </w:t>
      </w:r>
      <w:r>
        <w:rPr>
          <w:rFonts w:ascii="Times New Roman" w:hAnsi="Times New Roman"/>
          <w:sz w:val="24"/>
          <w:szCs w:val="24"/>
          <w:lang w:eastAsia="it-IT"/>
        </w:rPr>
        <w:t xml:space="preserve">è evidente che non si possono </w:t>
      </w:r>
      <w:r w:rsidRPr="00FA7936">
        <w:rPr>
          <w:rFonts w:ascii="Times New Roman" w:hAnsi="Times New Roman"/>
          <w:sz w:val="24"/>
          <w:szCs w:val="24"/>
          <w:lang w:eastAsia="it-IT"/>
        </w:rPr>
        <w:t>prefigurare</w:t>
      </w:r>
      <w:r>
        <w:rPr>
          <w:rFonts w:ascii="Times New Roman" w:hAnsi="Times New Roman"/>
          <w:sz w:val="24"/>
          <w:szCs w:val="24"/>
          <w:lang w:eastAsia="it-IT"/>
        </w:rPr>
        <w:t xml:space="preserve"> </w:t>
      </w:r>
      <w:r w:rsidRPr="00FA7936">
        <w:rPr>
          <w:rFonts w:ascii="Times New Roman" w:hAnsi="Times New Roman"/>
          <w:sz w:val="24"/>
          <w:szCs w:val="24"/>
          <w:lang w:eastAsia="it-IT"/>
        </w:rPr>
        <w:t xml:space="preserve">soluzioni organizzative </w:t>
      </w:r>
      <w:r>
        <w:rPr>
          <w:rFonts w:ascii="Times New Roman" w:hAnsi="Times New Roman"/>
          <w:sz w:val="24"/>
          <w:szCs w:val="24"/>
          <w:lang w:eastAsia="it-IT"/>
        </w:rPr>
        <w:t>se non di</w:t>
      </w:r>
      <w:r w:rsidRPr="00FA7936">
        <w:rPr>
          <w:rFonts w:ascii="Times New Roman" w:hAnsi="Times New Roman"/>
          <w:sz w:val="24"/>
          <w:szCs w:val="24"/>
          <w:lang w:eastAsia="it-IT"/>
        </w:rPr>
        <w:t xml:space="preserve"> limitata efficacia.</w:t>
      </w:r>
    </w:p>
    <w:p w:rsidR="0055406C" w:rsidRPr="001C4FB0" w:rsidRDefault="0055406C" w:rsidP="00725F53">
      <w:pPr>
        <w:pStyle w:val="Paragrafoelenco"/>
        <w:spacing w:line="360" w:lineRule="auto"/>
        <w:ind w:left="0"/>
        <w:jc w:val="both"/>
        <w:rPr>
          <w:rFonts w:ascii="Times New Roman" w:eastAsia="Standard Symbols L" w:hAnsi="Times New Roman"/>
          <w:color w:val="000000"/>
          <w:sz w:val="24"/>
          <w:szCs w:val="24"/>
        </w:rPr>
      </w:pPr>
      <w:r w:rsidRPr="001C4FB0">
        <w:rPr>
          <w:rFonts w:ascii="Times New Roman" w:hAnsi="Times New Roman"/>
          <w:b/>
          <w:sz w:val="24"/>
          <w:szCs w:val="24"/>
        </w:rPr>
        <w:t>I Responsabili di settore/Dirigenti riuniti nel Comitato dei Responsabili di settore:</w:t>
      </w:r>
    </w:p>
    <w:p w:rsidR="0055406C" w:rsidRPr="00CF4113" w:rsidRDefault="0055406C" w:rsidP="00300A25">
      <w:pPr>
        <w:spacing w:line="360" w:lineRule="auto"/>
        <w:jc w:val="both"/>
        <w:rPr>
          <w:rFonts w:ascii="Times New Roman" w:hAnsi="Times New Roman"/>
          <w:color w:val="000000"/>
          <w:sz w:val="24"/>
          <w:szCs w:val="24"/>
        </w:rPr>
      </w:pPr>
      <w:r>
        <w:rPr>
          <w:rFonts w:ascii="Times New Roman" w:hAnsi="Times New Roman"/>
          <w:color w:val="000000"/>
          <w:sz w:val="24"/>
          <w:szCs w:val="24"/>
        </w:rPr>
        <w:t>N</w:t>
      </w:r>
      <w:r w:rsidRPr="00CF4113">
        <w:rPr>
          <w:rFonts w:ascii="Times New Roman" w:hAnsi="Times New Roman"/>
          <w:color w:val="000000"/>
          <w:sz w:val="24"/>
          <w:szCs w:val="24"/>
        </w:rPr>
        <w:t>ell’ambito delle strutture di rispettiva competenza:</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sidRPr="00594459">
        <w:rPr>
          <w:rFonts w:ascii="Times New Roman" w:eastAsia="Standard Symbols L" w:hAnsi="Times New Roman"/>
          <w:color w:val="000000"/>
          <w:sz w:val="24"/>
          <w:szCs w:val="24"/>
        </w:rPr>
        <w:t>partecipano al processo di gestione del rischio;</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sidRPr="00594459">
        <w:rPr>
          <w:rFonts w:ascii="Times New Roman" w:eastAsia="Standard Symbols L" w:hAnsi="Times New Roman"/>
          <w:color w:val="000000"/>
          <w:sz w:val="24"/>
          <w:szCs w:val="24"/>
        </w:rPr>
        <w:t>concorrono alla individuazione delle attività nell’ambito delle quali è più elevato il rischio corruzione e alla definizione di misure idonee a prevenire e contrastare i fenomeni di corruzione e a controllarne il rispetto da parte dei dipendenti delle strutture cui sono preposti;</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sidRPr="00594459">
        <w:rPr>
          <w:rFonts w:ascii="Times New Roman" w:eastAsia="Standard Symbols L" w:hAnsi="Times New Roman"/>
          <w:color w:val="000000"/>
          <w:sz w:val="24"/>
          <w:szCs w:val="24"/>
        </w:rPr>
        <w:t>provvedono al monitoraggio delle attività svolte nell’ufficio a cui sono preposti, nell’ambito delle quali è più elevato il rischio corruzione, disponendo, con provvedimento motivato, la rotazione del personale nei casi di avvio di procedimenti penali o disciplinari per condotte di natura corruttiva;</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sidRPr="00594459">
        <w:rPr>
          <w:rFonts w:ascii="Times New Roman" w:eastAsia="Standard Symbols L" w:hAnsi="Times New Roman"/>
          <w:color w:val="000000"/>
          <w:sz w:val="24"/>
          <w:szCs w:val="24"/>
        </w:rPr>
        <w:t xml:space="preserve">svolgono attività informativa nei confronti del Responsabile prevenzione della corruzione (R.P.C.) ai sensi dell’art. 1, comma 9, </w:t>
      </w:r>
      <w:proofErr w:type="spellStart"/>
      <w:r w:rsidRPr="00594459">
        <w:rPr>
          <w:rFonts w:ascii="Times New Roman" w:eastAsia="Standard Symbols L" w:hAnsi="Times New Roman"/>
          <w:color w:val="000000"/>
          <w:sz w:val="24"/>
          <w:szCs w:val="24"/>
        </w:rPr>
        <w:t>lett</w:t>
      </w:r>
      <w:proofErr w:type="spellEnd"/>
      <w:r w:rsidRPr="00594459">
        <w:rPr>
          <w:rFonts w:ascii="Times New Roman" w:eastAsia="Standard Symbols L" w:hAnsi="Times New Roman"/>
          <w:color w:val="000000"/>
          <w:sz w:val="24"/>
          <w:szCs w:val="24"/>
        </w:rPr>
        <w:t>. C, della L. 190 del 2012;</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sidRPr="00594459">
        <w:rPr>
          <w:rFonts w:ascii="Times New Roman" w:eastAsia="Standard Symbols L" w:hAnsi="Times New Roman"/>
          <w:color w:val="000000"/>
          <w:sz w:val="24"/>
          <w:szCs w:val="24"/>
        </w:rPr>
        <w:t>osservano</w:t>
      </w:r>
      <w:r>
        <w:rPr>
          <w:rFonts w:ascii="Times New Roman" w:eastAsia="Standard Symbols L" w:hAnsi="Times New Roman"/>
          <w:color w:val="000000"/>
          <w:sz w:val="24"/>
          <w:szCs w:val="24"/>
        </w:rPr>
        <w:t xml:space="preserve"> e fanno osservare</w:t>
      </w:r>
      <w:r w:rsidRPr="00594459">
        <w:rPr>
          <w:rFonts w:ascii="Times New Roman" w:eastAsia="Standard Symbols L" w:hAnsi="Times New Roman"/>
          <w:color w:val="000000"/>
          <w:sz w:val="24"/>
          <w:szCs w:val="24"/>
        </w:rPr>
        <w:t xml:space="preserve"> le misure contenute nel Piano triennale per la prevenzione della corruzione </w:t>
      </w:r>
      <w:r>
        <w:rPr>
          <w:rFonts w:ascii="Times New Roman" w:eastAsia="Standard Symbols L" w:hAnsi="Times New Roman"/>
          <w:color w:val="000000"/>
          <w:sz w:val="24"/>
          <w:szCs w:val="24"/>
        </w:rPr>
        <w:t xml:space="preserve">e trasparenza </w:t>
      </w:r>
      <w:r w:rsidRPr="00594459">
        <w:rPr>
          <w:rFonts w:ascii="Times New Roman" w:eastAsia="Standard Symbols L" w:hAnsi="Times New Roman"/>
          <w:color w:val="000000"/>
          <w:sz w:val="24"/>
          <w:szCs w:val="24"/>
        </w:rPr>
        <w:t>(P.T.P.C.</w:t>
      </w:r>
      <w:r>
        <w:rPr>
          <w:rFonts w:ascii="Times New Roman" w:eastAsia="Standard Symbols L" w:hAnsi="Times New Roman"/>
          <w:color w:val="000000"/>
          <w:sz w:val="24"/>
          <w:szCs w:val="24"/>
        </w:rPr>
        <w:t>T</w:t>
      </w:r>
      <w:r w:rsidRPr="00594459">
        <w:rPr>
          <w:rFonts w:ascii="Times New Roman" w:eastAsia="Standard Symbols L" w:hAnsi="Times New Roman"/>
          <w:color w:val="000000"/>
          <w:sz w:val="24"/>
          <w:szCs w:val="24"/>
        </w:rPr>
        <w:t>);</w:t>
      </w:r>
    </w:p>
    <w:p w:rsidR="0055406C" w:rsidRPr="00594459" w:rsidRDefault="0055406C" w:rsidP="00F84B6A">
      <w:pPr>
        <w:pStyle w:val="Paragrafoelenco"/>
        <w:numPr>
          <w:ilvl w:val="0"/>
          <w:numId w:val="10"/>
        </w:numPr>
        <w:spacing w:line="360" w:lineRule="auto"/>
        <w:jc w:val="both"/>
        <w:rPr>
          <w:rFonts w:ascii="Times New Roman" w:eastAsia="Standard Symbols L" w:hAnsi="Times New Roman"/>
          <w:color w:val="000000"/>
          <w:sz w:val="24"/>
          <w:szCs w:val="24"/>
        </w:rPr>
      </w:pPr>
      <w:r>
        <w:rPr>
          <w:rFonts w:ascii="Times New Roman" w:eastAsia="Standard Symbols L" w:hAnsi="Times New Roman"/>
          <w:color w:val="000000"/>
          <w:sz w:val="24"/>
          <w:szCs w:val="24"/>
        </w:rPr>
        <w:t>vigilano sull’applicazione del</w:t>
      </w:r>
      <w:r w:rsidRPr="00594459">
        <w:rPr>
          <w:rFonts w:ascii="Times New Roman" w:eastAsia="Standard Symbols L" w:hAnsi="Times New Roman"/>
          <w:color w:val="000000"/>
          <w:sz w:val="24"/>
          <w:szCs w:val="24"/>
        </w:rPr>
        <w:t xml:space="preserve"> codic</w:t>
      </w:r>
      <w:r>
        <w:rPr>
          <w:rFonts w:ascii="Times New Roman" w:eastAsia="Standard Symbols L" w:hAnsi="Times New Roman"/>
          <w:color w:val="000000"/>
          <w:sz w:val="24"/>
          <w:szCs w:val="24"/>
        </w:rPr>
        <w:t>e</w:t>
      </w:r>
      <w:r w:rsidRPr="00594459">
        <w:rPr>
          <w:rFonts w:ascii="Times New Roman" w:eastAsia="Standard Symbols L" w:hAnsi="Times New Roman"/>
          <w:color w:val="000000"/>
          <w:sz w:val="24"/>
          <w:szCs w:val="24"/>
        </w:rPr>
        <w:t xml:space="preserve"> di comportamento e ne verificano le ipotesi di violazione, ai fini dei conseguenti procedimenti disciplinari;</w:t>
      </w:r>
    </w:p>
    <w:p w:rsidR="0055406C" w:rsidRPr="001C4FB0" w:rsidRDefault="0055406C" w:rsidP="00F84B6A">
      <w:pPr>
        <w:pStyle w:val="Paragrafoelenco"/>
        <w:numPr>
          <w:ilvl w:val="0"/>
          <w:numId w:val="10"/>
        </w:numPr>
        <w:spacing w:line="360" w:lineRule="auto"/>
        <w:jc w:val="both"/>
        <w:rPr>
          <w:rFonts w:ascii="Times New Roman" w:hAnsi="Times New Roman"/>
          <w:sz w:val="24"/>
          <w:szCs w:val="24"/>
        </w:rPr>
      </w:pPr>
      <w:r w:rsidRPr="00594459">
        <w:rPr>
          <w:rFonts w:ascii="Times New Roman" w:eastAsia="Standard Symbols L" w:hAnsi="Times New Roman"/>
          <w:color w:val="000000"/>
          <w:sz w:val="24"/>
          <w:szCs w:val="24"/>
        </w:rPr>
        <w:lastRenderedPageBreak/>
        <w:t>adottano le misure gestionali, quali l’avvio di procedimenti</w:t>
      </w:r>
      <w:r>
        <w:rPr>
          <w:rFonts w:ascii="Times New Roman" w:eastAsia="Standard Symbols L" w:hAnsi="Times New Roman"/>
          <w:color w:val="000000"/>
          <w:sz w:val="24"/>
          <w:szCs w:val="24"/>
        </w:rPr>
        <w:t xml:space="preserve"> disciplinari, la sospensione e, nei casi in cui sia effettivamente possibile, la </w:t>
      </w:r>
      <w:r w:rsidRPr="007C07FE">
        <w:rPr>
          <w:rFonts w:ascii="Times New Roman" w:eastAsia="Standard Symbols L" w:hAnsi="Times New Roman"/>
          <w:color w:val="000000"/>
          <w:sz w:val="24"/>
          <w:szCs w:val="24"/>
        </w:rPr>
        <w:t>rotazione del personale</w:t>
      </w:r>
      <w:r>
        <w:rPr>
          <w:rFonts w:ascii="Times New Roman" w:eastAsia="Standard Symbols L" w:hAnsi="Times New Roman"/>
          <w:color w:val="000000"/>
          <w:sz w:val="24"/>
          <w:szCs w:val="24"/>
        </w:rPr>
        <w:t xml:space="preserve">                                       </w:t>
      </w:r>
      <w:r w:rsidRPr="00594459">
        <w:rPr>
          <w:rFonts w:ascii="Times New Roman" w:eastAsia="Standard Symbols L" w:hAnsi="Times New Roman"/>
          <w:color w:val="000000"/>
          <w:sz w:val="24"/>
          <w:szCs w:val="24"/>
        </w:rPr>
        <w:t xml:space="preserve"> (artt. 16 e 55 bis </w:t>
      </w:r>
      <w:proofErr w:type="spellStart"/>
      <w:r w:rsidRPr="00594459">
        <w:rPr>
          <w:rFonts w:ascii="Times New Roman" w:eastAsia="Standard Symbols L" w:hAnsi="Times New Roman"/>
          <w:color w:val="000000"/>
          <w:sz w:val="24"/>
          <w:szCs w:val="24"/>
        </w:rPr>
        <w:t>D.Lgs.</w:t>
      </w:r>
      <w:proofErr w:type="spellEnd"/>
      <w:r w:rsidRPr="00594459">
        <w:rPr>
          <w:rFonts w:ascii="Times New Roman" w:eastAsia="Standard Symbols L" w:hAnsi="Times New Roman"/>
          <w:color w:val="000000"/>
          <w:sz w:val="24"/>
          <w:szCs w:val="24"/>
        </w:rPr>
        <w:t xml:space="preserve"> n. 165 del 2001). </w:t>
      </w:r>
    </w:p>
    <w:p w:rsidR="0055406C" w:rsidRDefault="0055406C" w:rsidP="00300A25">
      <w:pPr>
        <w:pStyle w:val="Default"/>
        <w:spacing w:line="360" w:lineRule="auto"/>
        <w:rPr>
          <w:rFonts w:ascii="Times New Roman" w:hAnsi="Times New Roman" w:cs="Times New Roman"/>
          <w:b/>
        </w:rPr>
      </w:pPr>
      <w:r w:rsidRPr="00594459">
        <w:rPr>
          <w:rFonts w:ascii="Times New Roman" w:hAnsi="Times New Roman" w:cs="Times New Roman"/>
          <w:b/>
        </w:rPr>
        <w:t>Tutti i dipendenti del Comune:</w:t>
      </w:r>
    </w:p>
    <w:p w:rsidR="0055406C" w:rsidRPr="00594459" w:rsidRDefault="0055406C" w:rsidP="00F84B6A">
      <w:pPr>
        <w:pStyle w:val="Default"/>
        <w:numPr>
          <w:ilvl w:val="0"/>
          <w:numId w:val="11"/>
        </w:numPr>
        <w:spacing w:line="360" w:lineRule="auto"/>
        <w:jc w:val="both"/>
        <w:rPr>
          <w:rFonts w:ascii="Times New Roman" w:hAnsi="Times New Roman" w:cs="Times New Roman"/>
        </w:rPr>
      </w:pPr>
      <w:r w:rsidRPr="00594459">
        <w:rPr>
          <w:rFonts w:ascii="Times New Roman" w:hAnsi="Times New Roman" w:cs="Times New Roman"/>
        </w:rPr>
        <w:t>partecipano al processo di gestione del rischio, osservano le misure contenute nel presente Piano</w:t>
      </w:r>
    </w:p>
    <w:p w:rsidR="0055406C" w:rsidRDefault="0055406C" w:rsidP="00F84B6A">
      <w:pPr>
        <w:pStyle w:val="Default"/>
        <w:numPr>
          <w:ilvl w:val="0"/>
          <w:numId w:val="11"/>
        </w:numPr>
        <w:spacing w:line="360" w:lineRule="auto"/>
        <w:jc w:val="both"/>
        <w:rPr>
          <w:rFonts w:ascii="Times New Roman" w:hAnsi="Times New Roman" w:cs="Times New Roman"/>
        </w:rPr>
      </w:pPr>
      <w:r w:rsidRPr="00594459">
        <w:rPr>
          <w:rFonts w:ascii="Times New Roman" w:hAnsi="Times New Roman" w:cs="Times New Roman"/>
        </w:rPr>
        <w:t>segnalano le situazioni di illecito ed i casi di personale conflitto di interessi</w:t>
      </w:r>
    </w:p>
    <w:p w:rsidR="0055406C" w:rsidRDefault="0055406C" w:rsidP="00300A25">
      <w:pPr>
        <w:pStyle w:val="Default"/>
        <w:spacing w:line="360" w:lineRule="auto"/>
        <w:ind w:left="1065"/>
        <w:jc w:val="both"/>
        <w:rPr>
          <w:rFonts w:ascii="Times New Roman" w:hAnsi="Times New Roman" w:cs="Times New Roman"/>
        </w:rPr>
      </w:pPr>
    </w:p>
    <w:p w:rsidR="0055406C" w:rsidRPr="009C2927" w:rsidRDefault="0055406C" w:rsidP="00300A25">
      <w:pPr>
        <w:pStyle w:val="Paragrafoelenco"/>
        <w:autoSpaceDE w:val="0"/>
        <w:autoSpaceDN w:val="0"/>
        <w:adjustRightInd w:val="0"/>
        <w:spacing w:after="0" w:line="360" w:lineRule="auto"/>
        <w:ind w:left="0"/>
        <w:jc w:val="both"/>
        <w:rPr>
          <w:rFonts w:ascii="Times New Roman" w:eastAsia="Standard Symbols L" w:hAnsi="Times New Roman"/>
          <w:b/>
          <w:color w:val="000000"/>
          <w:sz w:val="24"/>
          <w:szCs w:val="24"/>
        </w:rPr>
      </w:pPr>
      <w:r w:rsidRPr="009C2927">
        <w:rPr>
          <w:rFonts w:ascii="Times New Roman" w:eastAsia="Standard Symbols L" w:hAnsi="Times New Roman"/>
          <w:b/>
          <w:color w:val="000000"/>
          <w:sz w:val="24"/>
          <w:szCs w:val="24"/>
        </w:rPr>
        <w:t xml:space="preserve">Nucleo </w:t>
      </w:r>
      <w:r>
        <w:rPr>
          <w:rFonts w:ascii="Times New Roman" w:eastAsia="Standard Symbols L" w:hAnsi="Times New Roman"/>
          <w:b/>
          <w:color w:val="000000"/>
          <w:sz w:val="24"/>
          <w:szCs w:val="24"/>
        </w:rPr>
        <w:t xml:space="preserve">tecnico </w:t>
      </w:r>
      <w:r w:rsidRPr="009C2927">
        <w:rPr>
          <w:rFonts w:ascii="Times New Roman" w:eastAsia="Standard Symbols L" w:hAnsi="Times New Roman"/>
          <w:b/>
          <w:color w:val="000000"/>
          <w:sz w:val="24"/>
          <w:szCs w:val="24"/>
        </w:rPr>
        <w:t>di valutazione:</w:t>
      </w:r>
    </w:p>
    <w:p w:rsidR="0055406C" w:rsidRPr="009C2927" w:rsidRDefault="0055406C" w:rsidP="00F84B6A">
      <w:pPr>
        <w:pStyle w:val="Paragrafoelenco"/>
        <w:numPr>
          <w:ilvl w:val="0"/>
          <w:numId w:val="13"/>
        </w:numPr>
        <w:autoSpaceDE w:val="0"/>
        <w:autoSpaceDN w:val="0"/>
        <w:adjustRightInd w:val="0"/>
        <w:spacing w:after="0" w:line="360" w:lineRule="auto"/>
        <w:jc w:val="both"/>
        <w:rPr>
          <w:rFonts w:ascii="Times New Roman" w:eastAsia="Standard Symbols L" w:hAnsi="Times New Roman"/>
          <w:b/>
          <w:color w:val="000000"/>
          <w:sz w:val="24"/>
          <w:szCs w:val="24"/>
        </w:rPr>
      </w:pPr>
      <w:r w:rsidRPr="009C2927">
        <w:rPr>
          <w:rFonts w:ascii="Times New Roman" w:eastAsia="Standard Symbols L" w:hAnsi="Times New Roman"/>
          <w:color w:val="000000"/>
          <w:sz w:val="24"/>
          <w:szCs w:val="24"/>
        </w:rPr>
        <w:t>partecipa al processo di gestione del rischio;</w:t>
      </w:r>
    </w:p>
    <w:p w:rsidR="0055406C" w:rsidRPr="009C2927" w:rsidRDefault="0055406C" w:rsidP="00F84B6A">
      <w:pPr>
        <w:pStyle w:val="Paragrafoelenco"/>
        <w:numPr>
          <w:ilvl w:val="0"/>
          <w:numId w:val="13"/>
        </w:numPr>
        <w:autoSpaceDE w:val="0"/>
        <w:autoSpaceDN w:val="0"/>
        <w:adjustRightInd w:val="0"/>
        <w:spacing w:after="0" w:line="360" w:lineRule="auto"/>
        <w:jc w:val="both"/>
        <w:rPr>
          <w:rFonts w:ascii="Times New Roman" w:eastAsia="Standard Symbols L" w:hAnsi="Times New Roman"/>
          <w:b/>
          <w:color w:val="000000"/>
          <w:sz w:val="24"/>
          <w:szCs w:val="24"/>
        </w:rPr>
      </w:pPr>
      <w:r w:rsidRPr="009C2927">
        <w:rPr>
          <w:rFonts w:ascii="Times New Roman" w:eastAsia="Standard Symbols L" w:hAnsi="Times New Roman"/>
          <w:color w:val="000000"/>
          <w:sz w:val="24"/>
          <w:szCs w:val="24"/>
        </w:rPr>
        <w:t>considera i rischi e le azioni inerenti la prevenzione della corruzione nello svolgimento dei compiti ad esso attribuiti;</w:t>
      </w:r>
    </w:p>
    <w:p w:rsidR="0055406C" w:rsidRPr="009C2927" w:rsidRDefault="0055406C" w:rsidP="00F84B6A">
      <w:pPr>
        <w:pStyle w:val="Paragrafoelenco"/>
        <w:numPr>
          <w:ilvl w:val="0"/>
          <w:numId w:val="13"/>
        </w:numPr>
        <w:autoSpaceDE w:val="0"/>
        <w:autoSpaceDN w:val="0"/>
        <w:adjustRightInd w:val="0"/>
        <w:spacing w:after="0" w:line="360" w:lineRule="auto"/>
        <w:jc w:val="both"/>
        <w:rPr>
          <w:rFonts w:ascii="Times New Roman" w:eastAsia="Standard Symbols L" w:hAnsi="Times New Roman"/>
          <w:b/>
          <w:color w:val="000000"/>
          <w:sz w:val="24"/>
          <w:szCs w:val="24"/>
        </w:rPr>
      </w:pPr>
      <w:r w:rsidRPr="009C2927">
        <w:rPr>
          <w:rFonts w:ascii="Times New Roman" w:eastAsia="Standard Symbols L" w:hAnsi="Times New Roman"/>
          <w:color w:val="000000"/>
          <w:sz w:val="24"/>
          <w:szCs w:val="24"/>
        </w:rPr>
        <w:t>svolge compiti propri connessi all’attività anticorruzione nel settore della trasparenza amministrativa (articoli 43 e 44 d.lgs. 33/2013);</w:t>
      </w:r>
    </w:p>
    <w:p w:rsidR="0055406C" w:rsidRPr="00124D42" w:rsidRDefault="0055406C" w:rsidP="00F84B6A">
      <w:pPr>
        <w:pStyle w:val="Paragrafoelenco"/>
        <w:numPr>
          <w:ilvl w:val="0"/>
          <w:numId w:val="13"/>
        </w:numPr>
        <w:autoSpaceDE w:val="0"/>
        <w:autoSpaceDN w:val="0"/>
        <w:adjustRightInd w:val="0"/>
        <w:spacing w:after="0" w:line="360" w:lineRule="auto"/>
        <w:jc w:val="both"/>
        <w:rPr>
          <w:rFonts w:ascii="Times New Roman" w:eastAsia="Standard Symbols L" w:hAnsi="Times New Roman"/>
          <w:b/>
          <w:color w:val="000000"/>
          <w:sz w:val="24"/>
          <w:szCs w:val="24"/>
        </w:rPr>
      </w:pPr>
      <w:r w:rsidRPr="009C2927">
        <w:rPr>
          <w:rFonts w:ascii="Times New Roman" w:eastAsia="Standard Symbols L" w:hAnsi="Times New Roman"/>
          <w:color w:val="000000"/>
          <w:sz w:val="24"/>
          <w:szCs w:val="24"/>
        </w:rPr>
        <w:t>esprime parere obbligatorio sul Codice di comportamento e sue modificazioni e vigila sulla sua applicazione</w:t>
      </w:r>
      <w:r>
        <w:rPr>
          <w:rFonts w:ascii="Times New Roman" w:eastAsia="Standard Symbols L" w:hAnsi="Times New Roman"/>
          <w:color w:val="000000"/>
          <w:sz w:val="24"/>
          <w:szCs w:val="24"/>
        </w:rPr>
        <w:t>;</w:t>
      </w:r>
    </w:p>
    <w:p w:rsidR="0055406C" w:rsidRPr="00CA43BE" w:rsidRDefault="0055406C" w:rsidP="00CA43BE">
      <w:pPr>
        <w:autoSpaceDE w:val="0"/>
        <w:autoSpaceDN w:val="0"/>
        <w:adjustRightInd w:val="0"/>
        <w:spacing w:after="0" w:line="360" w:lineRule="auto"/>
        <w:jc w:val="both"/>
        <w:rPr>
          <w:rFonts w:ascii="Times New Roman" w:hAnsi="Times New Roman"/>
          <w:b/>
          <w:bCs/>
          <w:iCs/>
          <w:sz w:val="24"/>
          <w:szCs w:val="24"/>
          <w:lang w:eastAsia="it-IT"/>
        </w:rPr>
      </w:pPr>
      <w:r>
        <w:rPr>
          <w:rFonts w:ascii="Times New Roman" w:hAnsi="Times New Roman"/>
          <w:sz w:val="24"/>
          <w:szCs w:val="24"/>
        </w:rPr>
        <w:t>Il Nucleo tecnico di valutazione, in buona sostanza, come statuisce il Piano nazionale anticorruzione è chiamato</w:t>
      </w:r>
      <w:r w:rsidRPr="00CA43BE">
        <w:rPr>
          <w:rFonts w:ascii="Times New Roman" w:hAnsi="Times New Roman"/>
          <w:sz w:val="24"/>
          <w:szCs w:val="24"/>
        </w:rPr>
        <w:t>, in particolare, a rafforzare il raccordo tra misure anticorruzione e misure di miglioramento della funzionalità delle amministrazioni e della performance degli uffici e dei funzionari pubblici</w:t>
      </w:r>
      <w:r>
        <w:rPr>
          <w:rFonts w:ascii="Times New Roman" w:hAnsi="Times New Roman"/>
          <w:sz w:val="24"/>
          <w:szCs w:val="24"/>
        </w:rPr>
        <w:t>.</w:t>
      </w:r>
    </w:p>
    <w:p w:rsidR="0055406C" w:rsidRPr="00124D42" w:rsidRDefault="0055406C" w:rsidP="00124D42">
      <w:pPr>
        <w:pStyle w:val="Paragrafoelenco"/>
        <w:autoSpaceDE w:val="0"/>
        <w:autoSpaceDN w:val="0"/>
        <w:adjustRightInd w:val="0"/>
        <w:spacing w:after="0" w:line="360" w:lineRule="auto"/>
        <w:ind w:left="0"/>
        <w:jc w:val="both"/>
        <w:rPr>
          <w:rFonts w:ascii="Times New Roman" w:eastAsia="Standard Symbols L" w:hAnsi="Times New Roman"/>
          <w:b/>
          <w:color w:val="000000"/>
          <w:sz w:val="24"/>
          <w:szCs w:val="24"/>
        </w:rPr>
      </w:pPr>
      <w:r w:rsidRPr="00124D42">
        <w:rPr>
          <w:rFonts w:ascii="Times New Roman" w:eastAsia="Standard Symbols L" w:hAnsi="Times New Roman"/>
          <w:b/>
          <w:color w:val="000000"/>
          <w:sz w:val="24"/>
          <w:szCs w:val="24"/>
        </w:rPr>
        <w:t>I cittadini, le Associazioni e le Organizzazioni portatrici di interessi (</w:t>
      </w:r>
      <w:proofErr w:type="spellStart"/>
      <w:r w:rsidRPr="00124D42">
        <w:rPr>
          <w:rFonts w:ascii="Times New Roman" w:eastAsia="Standard Symbols L" w:hAnsi="Times New Roman"/>
          <w:b/>
          <w:color w:val="000000"/>
          <w:sz w:val="24"/>
          <w:szCs w:val="24"/>
        </w:rPr>
        <w:t>stakeholders</w:t>
      </w:r>
      <w:proofErr w:type="spellEnd"/>
      <w:r w:rsidRPr="00124D42">
        <w:rPr>
          <w:rFonts w:ascii="Times New Roman" w:eastAsia="Standard Symbols L" w:hAnsi="Times New Roman"/>
          <w:b/>
          <w:color w:val="000000"/>
          <w:sz w:val="24"/>
          <w:szCs w:val="24"/>
        </w:rPr>
        <w:t xml:space="preserve">): </w:t>
      </w:r>
    </w:p>
    <w:p w:rsidR="0055406C" w:rsidRPr="00124D42" w:rsidRDefault="0055406C" w:rsidP="00FA7936">
      <w:pPr>
        <w:pStyle w:val="Paragrafoelenco"/>
        <w:autoSpaceDE w:val="0"/>
        <w:autoSpaceDN w:val="0"/>
        <w:adjustRightInd w:val="0"/>
        <w:spacing w:after="0" w:line="360" w:lineRule="auto"/>
        <w:ind w:left="0"/>
        <w:jc w:val="both"/>
        <w:rPr>
          <w:rFonts w:ascii="Times New Roman" w:eastAsia="Standard Symbols L" w:hAnsi="Times New Roman"/>
          <w:b/>
          <w:color w:val="000000"/>
          <w:sz w:val="24"/>
          <w:szCs w:val="24"/>
        </w:rPr>
      </w:pPr>
      <w:r>
        <w:rPr>
          <w:rFonts w:ascii="Times New Roman" w:eastAsia="Standard Symbols L" w:hAnsi="Times New Roman"/>
          <w:color w:val="000000"/>
          <w:sz w:val="24"/>
          <w:szCs w:val="24"/>
        </w:rPr>
        <w:t>I</w:t>
      </w:r>
      <w:r w:rsidRPr="00124D42">
        <w:rPr>
          <w:rFonts w:ascii="Times New Roman" w:eastAsia="Standard Symbols L" w:hAnsi="Times New Roman"/>
          <w:color w:val="000000"/>
          <w:sz w:val="24"/>
          <w:szCs w:val="24"/>
        </w:rPr>
        <w:t xml:space="preserve"> cittadini sono stati coinvolti nella fase di redazione del Piano 2014/2016 attraverso un avviso pubblicato sul sito internet del Comune</w:t>
      </w:r>
      <w:r>
        <w:rPr>
          <w:rFonts w:ascii="Times New Roman" w:eastAsia="Standard Symbols L" w:hAnsi="Times New Roman"/>
          <w:color w:val="000000"/>
          <w:sz w:val="24"/>
          <w:szCs w:val="24"/>
        </w:rPr>
        <w:t>.</w:t>
      </w:r>
    </w:p>
    <w:p w:rsidR="0055406C" w:rsidRPr="00C52BCA"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Onde raggiungere il maggior grado di effettività dell’azione di prevenzione e contrasto, il gruppo di lavoro coadiuva il Responsabile dell’Anticorruzione</w:t>
      </w:r>
      <w:r>
        <w:rPr>
          <w:rFonts w:ascii="Times New Roman" w:hAnsi="Times New Roman"/>
          <w:sz w:val="24"/>
          <w:szCs w:val="24"/>
        </w:rPr>
        <w:t xml:space="preserve"> e trasparenza</w:t>
      </w:r>
      <w:r w:rsidRPr="00955C80">
        <w:rPr>
          <w:rFonts w:ascii="Times New Roman" w:hAnsi="Times New Roman"/>
          <w:sz w:val="24"/>
          <w:szCs w:val="24"/>
        </w:rPr>
        <w:t xml:space="preserve">, al quale, solo, fanno, peraltro, capo le responsabilità tipiche e non delegabili previste dalla norma di legge. </w:t>
      </w:r>
      <w:r>
        <w:rPr>
          <w:rFonts w:ascii="Times New Roman" w:hAnsi="Times New Roman"/>
          <w:sz w:val="24"/>
          <w:szCs w:val="24"/>
        </w:rPr>
        <w:t xml:space="preserve">Occorre evidenziare che, già in occasione della mappatura dei rischi fatta nel corso dell’aggiornamento 2015, è stato promosso dal Responsabile per la prevenzione della corruzione, un </w:t>
      </w:r>
      <w:r w:rsidRPr="00C52BCA">
        <w:rPr>
          <w:rFonts w:ascii="Times New Roman" w:hAnsi="Times New Roman"/>
          <w:sz w:val="24"/>
          <w:szCs w:val="24"/>
        </w:rPr>
        <w:t xml:space="preserve">tavolo di lavoro congiunto tra il Comune di </w:t>
      </w:r>
      <w:r>
        <w:rPr>
          <w:rFonts w:ascii="Times New Roman" w:hAnsi="Times New Roman"/>
          <w:sz w:val="24"/>
          <w:szCs w:val="24"/>
        </w:rPr>
        <w:t xml:space="preserve">Campegine e quello di </w:t>
      </w:r>
      <w:r w:rsidRPr="00C52BCA">
        <w:rPr>
          <w:rFonts w:ascii="Times New Roman" w:hAnsi="Times New Roman"/>
          <w:sz w:val="24"/>
          <w:szCs w:val="24"/>
        </w:rPr>
        <w:t>Sant’Ilario d’Enza</w:t>
      </w:r>
      <w:r>
        <w:rPr>
          <w:rFonts w:ascii="Times New Roman" w:hAnsi="Times New Roman"/>
          <w:sz w:val="24"/>
          <w:szCs w:val="24"/>
        </w:rPr>
        <w:t>.</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I componenti del gruppo di lavoro improntano la propria azione alla reciproca e sinergica integrazione, nel perseguimento dei comuni obiettivi di legalità, efficacia ed efficienza.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Il raccordo e il coordinamento per il corretto esercizio delle funzioni del gruppo di lavoro sono oggetto di formalizzazione nel presente documento</w:t>
      </w:r>
      <w:r>
        <w:rPr>
          <w:rFonts w:ascii="Times New Roman" w:hAnsi="Times New Roman"/>
          <w:sz w:val="24"/>
          <w:szCs w:val="24"/>
        </w:rPr>
        <w:t>, al punto successivo</w:t>
      </w:r>
      <w:r w:rsidRPr="00955C80">
        <w:rPr>
          <w:rFonts w:ascii="Times New Roman" w:hAnsi="Times New Roman"/>
          <w:sz w:val="24"/>
          <w:szCs w:val="24"/>
        </w:rPr>
        <w:t xml:space="preserve">. </w:t>
      </w:r>
    </w:p>
    <w:p w:rsidR="0055406C" w:rsidRPr="003A0AEA" w:rsidRDefault="0055406C" w:rsidP="00F84B6A">
      <w:pPr>
        <w:pStyle w:val="Paragrafoelenco"/>
        <w:numPr>
          <w:ilvl w:val="1"/>
          <w:numId w:val="19"/>
        </w:numPr>
        <w:spacing w:line="360" w:lineRule="auto"/>
        <w:jc w:val="center"/>
        <w:rPr>
          <w:rFonts w:ascii="Times New Roman" w:hAnsi="Times New Roman"/>
          <w:b/>
          <w:sz w:val="24"/>
          <w:szCs w:val="24"/>
        </w:rPr>
      </w:pPr>
      <w:r>
        <w:rPr>
          <w:rFonts w:ascii="Times New Roman" w:hAnsi="Times New Roman"/>
          <w:b/>
          <w:sz w:val="24"/>
          <w:szCs w:val="24"/>
        </w:rPr>
        <w:lastRenderedPageBreak/>
        <w:t>Principio di delega – obbligo di collaborazione - corresponsabilità</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La </w:t>
      </w:r>
      <w:r>
        <w:rPr>
          <w:rFonts w:ascii="Times New Roman" w:hAnsi="Times New Roman"/>
          <w:sz w:val="24"/>
          <w:szCs w:val="24"/>
        </w:rPr>
        <w:t>progettazione del presente Piano</w:t>
      </w:r>
      <w:r w:rsidRPr="00955C80">
        <w:rPr>
          <w:rFonts w:ascii="Times New Roman" w:hAnsi="Times New Roman"/>
          <w:sz w:val="24"/>
          <w:szCs w:val="24"/>
        </w:rPr>
        <w:t>, nel rispetto del principio funzionale della delega – prevede il massimo coinvolgimento dei Responsabili di settore/Dirigenti. In questa logica si ribadiscono in capo alle figure apicali l’obbligo di collaborazione attiva e la corresponsabilità nella promozione ed adozione di tutte le misure atte a garantire l’integrità dei comportamenti individuali nell’organizzazione. A questi fini si è provveduto</w:t>
      </w:r>
      <w:r>
        <w:rPr>
          <w:rFonts w:ascii="Times New Roman" w:hAnsi="Times New Roman"/>
          <w:sz w:val="24"/>
          <w:szCs w:val="24"/>
        </w:rPr>
        <w:t>, in particolare,</w:t>
      </w:r>
      <w:r w:rsidRPr="00955C80">
        <w:rPr>
          <w:rFonts w:ascii="Times New Roman" w:hAnsi="Times New Roman"/>
          <w:sz w:val="24"/>
          <w:szCs w:val="24"/>
        </w:rPr>
        <w:t xml:space="preserve"> al trasferimento e all’assegnazione, a</w:t>
      </w:r>
      <w:r>
        <w:rPr>
          <w:rFonts w:ascii="Times New Roman" w:hAnsi="Times New Roman"/>
          <w:sz w:val="24"/>
          <w:szCs w:val="24"/>
        </w:rPr>
        <w:t xml:space="preserve">i suddetti Responsabili/Dirigenti, </w:t>
      </w:r>
      <w:r w:rsidRPr="00955C80">
        <w:rPr>
          <w:rFonts w:ascii="Times New Roman" w:hAnsi="Times New Roman"/>
          <w:sz w:val="24"/>
          <w:szCs w:val="24"/>
        </w:rPr>
        <w:t xml:space="preserve">delle seguenti funzioni: </w:t>
      </w:r>
    </w:p>
    <w:p w:rsidR="0055406C" w:rsidRPr="00955C80" w:rsidRDefault="0055406C" w:rsidP="00300A25">
      <w:pPr>
        <w:spacing w:line="360" w:lineRule="auto"/>
        <w:rPr>
          <w:rFonts w:ascii="Times New Roman" w:hAnsi="Times New Roman"/>
          <w:sz w:val="24"/>
          <w:szCs w:val="24"/>
        </w:rPr>
      </w:pPr>
      <w:r w:rsidRPr="00955C80">
        <w:rPr>
          <w:rFonts w:ascii="Times New Roman" w:hAnsi="Times New Roman"/>
          <w:sz w:val="24"/>
          <w:szCs w:val="24"/>
        </w:rPr>
        <w:t xml:space="preserve">a) Collaborazione per l’analisi organizzativa e l’individuazione delle varie criticità;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b) Collaborazione per la mappatura dei rischi all’interno dei singoli settori e dei processi gestiti, mediante l’individuazione, la valutazione e la definizione degli indicatori di rischio; </w:t>
      </w:r>
    </w:p>
    <w:p w:rsidR="0055406C" w:rsidRPr="00955C80"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c) Progettazione e formalizzazione delle azioni e degli interventi necessari e sufficienti a prevenire la corruzione e i comportamenti non integri da parte dei collaboratori in occasione di lavoro. </w:t>
      </w:r>
    </w:p>
    <w:p w:rsidR="0055406C" w:rsidRDefault="0055406C" w:rsidP="00300A25">
      <w:pPr>
        <w:spacing w:line="360" w:lineRule="auto"/>
        <w:jc w:val="both"/>
        <w:rPr>
          <w:rFonts w:ascii="Times New Roman" w:hAnsi="Times New Roman"/>
          <w:sz w:val="24"/>
          <w:szCs w:val="24"/>
        </w:rPr>
      </w:pPr>
      <w:r>
        <w:rPr>
          <w:rFonts w:ascii="Times New Roman" w:hAnsi="Times New Roman"/>
          <w:sz w:val="24"/>
          <w:szCs w:val="24"/>
        </w:rPr>
        <w:t>Il</w:t>
      </w:r>
      <w:r w:rsidRPr="00955C80">
        <w:rPr>
          <w:rFonts w:ascii="Times New Roman" w:hAnsi="Times New Roman"/>
          <w:sz w:val="24"/>
          <w:szCs w:val="24"/>
        </w:rPr>
        <w:t xml:space="preserve"> Comitato dei  responsabili di settore</w:t>
      </w:r>
      <w:r>
        <w:rPr>
          <w:rFonts w:ascii="Times New Roman" w:hAnsi="Times New Roman"/>
          <w:sz w:val="24"/>
          <w:szCs w:val="24"/>
        </w:rPr>
        <w:t xml:space="preserve">, in aggiunta rispetto alle azioni specifiche, ha deciso di continuare a lavorare alla </w:t>
      </w:r>
      <w:r w:rsidRPr="00955C80">
        <w:rPr>
          <w:rFonts w:ascii="Times New Roman" w:hAnsi="Times New Roman"/>
          <w:sz w:val="24"/>
          <w:szCs w:val="24"/>
        </w:rPr>
        <w:t xml:space="preserve">semplificazione delle procedure, al fine di </w:t>
      </w:r>
      <w:r>
        <w:rPr>
          <w:rFonts w:ascii="Times New Roman" w:hAnsi="Times New Roman"/>
          <w:sz w:val="24"/>
          <w:szCs w:val="24"/>
        </w:rPr>
        <w:t>promuovere un servizio al citta</w:t>
      </w:r>
      <w:r w:rsidRPr="00955C80">
        <w:rPr>
          <w:rFonts w:ascii="Times New Roman" w:hAnsi="Times New Roman"/>
          <w:sz w:val="24"/>
          <w:szCs w:val="24"/>
        </w:rPr>
        <w:t>dino più snello, efficiente ed efficace. Si ritiene, infatti, che attraverso l’introduzione e il potenziamento di regole generali di ordine procedurale applicabili trasversalmente in tutti i settori, si po</w:t>
      </w:r>
      <w:r>
        <w:rPr>
          <w:rFonts w:ascii="Times New Roman" w:hAnsi="Times New Roman"/>
          <w:sz w:val="24"/>
          <w:szCs w:val="24"/>
        </w:rPr>
        <w:t>ssano</w:t>
      </w:r>
      <w:r w:rsidRPr="00955C80">
        <w:rPr>
          <w:rFonts w:ascii="Times New Roman" w:hAnsi="Times New Roman"/>
          <w:sz w:val="24"/>
          <w:szCs w:val="24"/>
        </w:rPr>
        <w:t xml:space="preserve"> affrontare e risolvere anche criticità, disfunzioni e sovrapposizioni condizionanti la qualità e l'efficienza operativa dell'Amministrazione. </w:t>
      </w:r>
      <w:r>
        <w:rPr>
          <w:rFonts w:ascii="Times New Roman" w:hAnsi="Times New Roman"/>
          <w:sz w:val="24"/>
          <w:szCs w:val="24"/>
        </w:rPr>
        <w:t>Particolare attenzione sarà posta, nell’anno corrente, all’approvazione di linee guida in materia di appalti al di sotto dei 40.000 €, dovendo far fronte ad un quadro normativo in continua fluttuazione.</w:t>
      </w:r>
    </w:p>
    <w:p w:rsidR="0055406C" w:rsidRPr="00A23E61" w:rsidRDefault="0055406C" w:rsidP="00300A25">
      <w:pPr>
        <w:spacing w:line="360" w:lineRule="auto"/>
        <w:jc w:val="center"/>
        <w:rPr>
          <w:rFonts w:ascii="Times New Roman" w:hAnsi="Times New Roman"/>
          <w:b/>
          <w:sz w:val="24"/>
          <w:szCs w:val="24"/>
        </w:rPr>
      </w:pPr>
      <w:r>
        <w:rPr>
          <w:rFonts w:ascii="Times New Roman" w:hAnsi="Times New Roman"/>
          <w:b/>
          <w:sz w:val="24"/>
          <w:szCs w:val="24"/>
        </w:rPr>
        <w:t xml:space="preserve">1.8 </w:t>
      </w:r>
      <w:r w:rsidRPr="00A23E61">
        <w:rPr>
          <w:rFonts w:ascii="Times New Roman" w:hAnsi="Times New Roman"/>
          <w:b/>
          <w:sz w:val="24"/>
          <w:szCs w:val="24"/>
        </w:rPr>
        <w:t xml:space="preserve"> Stesura e approvazione/aggiornamento del Piano </w:t>
      </w:r>
    </w:p>
    <w:p w:rsidR="0055406C" w:rsidRDefault="0055406C" w:rsidP="00300A25">
      <w:pPr>
        <w:spacing w:line="360" w:lineRule="auto"/>
        <w:jc w:val="both"/>
        <w:rPr>
          <w:rFonts w:ascii="Times New Roman" w:hAnsi="Times New Roman"/>
          <w:sz w:val="24"/>
          <w:szCs w:val="24"/>
        </w:rPr>
      </w:pPr>
      <w:r>
        <w:rPr>
          <w:rFonts w:ascii="Times New Roman" w:hAnsi="Times New Roman"/>
          <w:sz w:val="24"/>
          <w:szCs w:val="24"/>
        </w:rPr>
        <w:t>L’approvazione e l’</w:t>
      </w:r>
      <w:r w:rsidRPr="00955C80">
        <w:rPr>
          <w:rFonts w:ascii="Times New Roman" w:hAnsi="Times New Roman"/>
          <w:sz w:val="24"/>
          <w:szCs w:val="24"/>
        </w:rPr>
        <w:t xml:space="preserve">aggiornamento del Piano </w:t>
      </w:r>
      <w:r>
        <w:rPr>
          <w:rFonts w:ascii="Times New Roman" w:hAnsi="Times New Roman"/>
          <w:sz w:val="24"/>
          <w:szCs w:val="24"/>
        </w:rPr>
        <w:t>sono stati realizzati</w:t>
      </w:r>
      <w:r w:rsidRPr="00955C80">
        <w:rPr>
          <w:rFonts w:ascii="Times New Roman" w:hAnsi="Times New Roman"/>
          <w:sz w:val="24"/>
          <w:szCs w:val="24"/>
        </w:rPr>
        <w:t xml:space="preserve"> mettendo a sistema tutte le azioni operative proposte dai Dirigenti/Responsabili di Settore </w:t>
      </w:r>
      <w:r>
        <w:rPr>
          <w:rFonts w:ascii="Times New Roman" w:hAnsi="Times New Roman"/>
          <w:sz w:val="24"/>
          <w:szCs w:val="24"/>
        </w:rPr>
        <w:t xml:space="preserve">e sulla scorta </w:t>
      </w:r>
      <w:r w:rsidRPr="00955C80">
        <w:rPr>
          <w:rFonts w:ascii="Times New Roman" w:hAnsi="Times New Roman"/>
          <w:sz w:val="24"/>
          <w:szCs w:val="24"/>
        </w:rPr>
        <w:t>del</w:t>
      </w:r>
      <w:r>
        <w:rPr>
          <w:rFonts w:ascii="Times New Roman" w:hAnsi="Times New Roman"/>
          <w:sz w:val="24"/>
          <w:szCs w:val="24"/>
        </w:rPr>
        <w:t xml:space="preserve"> Piano nazionale anticorruzione, relativo aggiornamento 2015 e Piano nazionale 2016.</w:t>
      </w:r>
      <w:r w:rsidRPr="00955C80">
        <w:rPr>
          <w:rFonts w:ascii="Times New Roman" w:hAnsi="Times New Roman"/>
          <w:sz w:val="24"/>
          <w:szCs w:val="24"/>
        </w:rPr>
        <w:t xml:space="preserve"> Particolare attenzione è stata posta nel garantire la “fattibilità” delle azioni previste, sia in termini operativi che finanziari (evitando spese o investimenti non coerenti con le poss</w:t>
      </w:r>
      <w:r>
        <w:rPr>
          <w:rFonts w:ascii="Times New Roman" w:hAnsi="Times New Roman"/>
          <w:sz w:val="24"/>
          <w:szCs w:val="24"/>
        </w:rPr>
        <w:t>ibilità finanziarie dell’Ente) e valorizzando misure tese all’</w:t>
      </w:r>
      <w:proofErr w:type="spellStart"/>
      <w:r>
        <w:rPr>
          <w:rFonts w:ascii="Times New Roman" w:hAnsi="Times New Roman"/>
          <w:sz w:val="24"/>
          <w:szCs w:val="24"/>
        </w:rPr>
        <w:t>efficientamento</w:t>
      </w:r>
      <w:proofErr w:type="spellEnd"/>
      <w:r>
        <w:rPr>
          <w:rFonts w:ascii="Times New Roman" w:hAnsi="Times New Roman"/>
          <w:sz w:val="24"/>
          <w:szCs w:val="24"/>
        </w:rPr>
        <w:t xml:space="preserve"> e alla trasparenza dell’azione amministrativa.</w:t>
      </w:r>
    </w:p>
    <w:p w:rsidR="0055406C" w:rsidRDefault="0055406C" w:rsidP="00300A25">
      <w:pPr>
        <w:spacing w:line="360" w:lineRule="auto"/>
        <w:jc w:val="both"/>
        <w:rPr>
          <w:rFonts w:ascii="Times New Roman" w:hAnsi="Times New Roman"/>
          <w:sz w:val="24"/>
          <w:szCs w:val="24"/>
        </w:rPr>
      </w:pPr>
      <w:r w:rsidRPr="009154E2">
        <w:rPr>
          <w:rFonts w:ascii="Times New Roman" w:hAnsi="Times New Roman"/>
          <w:sz w:val="24"/>
          <w:szCs w:val="24"/>
        </w:rPr>
        <w:t>In base al suddetto percorso</w:t>
      </w:r>
      <w:r>
        <w:rPr>
          <w:rFonts w:ascii="Times New Roman" w:hAnsi="Times New Roman"/>
          <w:sz w:val="24"/>
          <w:szCs w:val="24"/>
        </w:rPr>
        <w:t xml:space="preserve"> ed alla necessità, rappresentata dall’Autorità nazionale anticorruzione (ANAC) di assicurare la più larga condivisione degli strumenti di prevenzione della corruzione con gli organi politici, </w:t>
      </w:r>
      <w:r w:rsidRPr="009154E2">
        <w:rPr>
          <w:rFonts w:ascii="Times New Roman" w:hAnsi="Times New Roman"/>
          <w:sz w:val="24"/>
          <w:szCs w:val="24"/>
        </w:rPr>
        <w:t xml:space="preserve">il Responsabile della Prevenzione della Corruzione (R.P.C.) </w:t>
      </w:r>
      <w:r>
        <w:rPr>
          <w:rFonts w:ascii="Times New Roman" w:hAnsi="Times New Roman"/>
          <w:sz w:val="24"/>
          <w:szCs w:val="24"/>
        </w:rPr>
        <w:t>procede:</w:t>
      </w:r>
    </w:p>
    <w:p w:rsidR="0055406C" w:rsidRPr="00644BE1" w:rsidRDefault="0055406C" w:rsidP="00F84B6A">
      <w:pPr>
        <w:pStyle w:val="Paragrafoelenco"/>
        <w:numPr>
          <w:ilvl w:val="0"/>
          <w:numId w:val="14"/>
        </w:numPr>
        <w:spacing w:line="360" w:lineRule="auto"/>
        <w:jc w:val="both"/>
        <w:rPr>
          <w:rFonts w:ascii="Times New Roman" w:hAnsi="Times New Roman"/>
          <w:sz w:val="24"/>
          <w:szCs w:val="24"/>
        </w:rPr>
      </w:pPr>
      <w:r w:rsidRPr="00644BE1">
        <w:rPr>
          <w:rFonts w:ascii="Times New Roman" w:hAnsi="Times New Roman"/>
          <w:sz w:val="24"/>
          <w:szCs w:val="24"/>
        </w:rPr>
        <w:lastRenderedPageBreak/>
        <w:t>alla predisposizione de</w:t>
      </w:r>
      <w:r>
        <w:rPr>
          <w:rFonts w:ascii="Times New Roman" w:hAnsi="Times New Roman"/>
          <w:sz w:val="24"/>
          <w:szCs w:val="24"/>
        </w:rPr>
        <w:t>llo schema di aggiornamento 2017</w:t>
      </w:r>
      <w:r w:rsidRPr="00644BE1">
        <w:rPr>
          <w:rFonts w:ascii="Times New Roman" w:hAnsi="Times New Roman"/>
          <w:sz w:val="24"/>
          <w:szCs w:val="24"/>
        </w:rPr>
        <w:t>/201</w:t>
      </w:r>
      <w:r>
        <w:rPr>
          <w:rFonts w:ascii="Times New Roman" w:hAnsi="Times New Roman"/>
          <w:sz w:val="24"/>
          <w:szCs w:val="24"/>
        </w:rPr>
        <w:t>9</w:t>
      </w:r>
      <w:r w:rsidRPr="00644BE1">
        <w:rPr>
          <w:rFonts w:ascii="Times New Roman" w:hAnsi="Times New Roman"/>
          <w:sz w:val="24"/>
          <w:szCs w:val="24"/>
        </w:rPr>
        <w:t xml:space="preserve"> del Piano triennale anticorruzione </w:t>
      </w:r>
      <w:r>
        <w:rPr>
          <w:rFonts w:ascii="Times New Roman" w:hAnsi="Times New Roman"/>
          <w:sz w:val="24"/>
          <w:szCs w:val="24"/>
        </w:rPr>
        <w:t xml:space="preserve">e trasparenza </w:t>
      </w:r>
      <w:r w:rsidRPr="00644BE1">
        <w:rPr>
          <w:rFonts w:ascii="Times New Roman" w:hAnsi="Times New Roman"/>
          <w:sz w:val="24"/>
          <w:szCs w:val="24"/>
        </w:rPr>
        <w:t>e lo sottopone all’esame preventivo della Giunta Comunale;</w:t>
      </w:r>
    </w:p>
    <w:p w:rsidR="0055406C" w:rsidRPr="00644BE1" w:rsidRDefault="0055406C" w:rsidP="00F84B6A">
      <w:pPr>
        <w:pStyle w:val="Paragrafoelenco"/>
        <w:numPr>
          <w:ilvl w:val="0"/>
          <w:numId w:val="14"/>
        </w:numPr>
        <w:spacing w:line="360" w:lineRule="auto"/>
        <w:jc w:val="both"/>
        <w:rPr>
          <w:rFonts w:ascii="Times New Roman" w:hAnsi="Times New Roman"/>
          <w:sz w:val="24"/>
          <w:szCs w:val="24"/>
        </w:rPr>
      </w:pPr>
      <w:r w:rsidRPr="00644BE1">
        <w:rPr>
          <w:rFonts w:ascii="Times New Roman" w:hAnsi="Times New Roman"/>
          <w:sz w:val="24"/>
          <w:szCs w:val="24"/>
        </w:rPr>
        <w:t>all’invito ai consiglieri comunali a presentare emendamenti/suggerimenti entro un preciso lasso di tempo;</w:t>
      </w:r>
    </w:p>
    <w:p w:rsidR="0055406C" w:rsidRDefault="0055406C" w:rsidP="00F84B6A">
      <w:pPr>
        <w:pStyle w:val="Paragrafoelenco"/>
        <w:numPr>
          <w:ilvl w:val="0"/>
          <w:numId w:val="14"/>
        </w:numPr>
        <w:spacing w:line="360" w:lineRule="auto"/>
        <w:jc w:val="both"/>
        <w:rPr>
          <w:rFonts w:ascii="Times New Roman" w:hAnsi="Times New Roman"/>
          <w:sz w:val="24"/>
          <w:szCs w:val="24"/>
        </w:rPr>
      </w:pPr>
      <w:r w:rsidRPr="00644BE1">
        <w:rPr>
          <w:rFonts w:ascii="Times New Roman" w:hAnsi="Times New Roman"/>
          <w:sz w:val="24"/>
          <w:szCs w:val="24"/>
        </w:rPr>
        <w:t>all’esame degli emendamenti/suggerimenti e all’approvazione del documento definitivo da parte della Giunta comunale</w:t>
      </w:r>
      <w:r>
        <w:rPr>
          <w:rFonts w:ascii="Times New Roman" w:hAnsi="Times New Roman"/>
          <w:sz w:val="24"/>
          <w:szCs w:val="24"/>
        </w:rPr>
        <w:t>, con proprio atto</w:t>
      </w:r>
      <w:r w:rsidRPr="00644BE1">
        <w:rPr>
          <w:rFonts w:ascii="Times New Roman" w:hAnsi="Times New Roman"/>
          <w:sz w:val="24"/>
          <w:szCs w:val="24"/>
        </w:rPr>
        <w:t>.</w:t>
      </w:r>
    </w:p>
    <w:p w:rsidR="0055406C" w:rsidRDefault="0055406C" w:rsidP="00300A25">
      <w:pPr>
        <w:pStyle w:val="Paragrafoelenco"/>
        <w:spacing w:line="360" w:lineRule="auto"/>
        <w:jc w:val="both"/>
        <w:rPr>
          <w:rFonts w:ascii="Times New Roman" w:hAnsi="Times New Roman"/>
          <w:sz w:val="24"/>
          <w:szCs w:val="24"/>
        </w:rPr>
      </w:pPr>
    </w:p>
    <w:p w:rsidR="00D05611" w:rsidRPr="00644BE1" w:rsidRDefault="00D05611" w:rsidP="00300A25">
      <w:pPr>
        <w:pStyle w:val="Paragrafoelenco"/>
        <w:spacing w:line="360" w:lineRule="auto"/>
        <w:jc w:val="both"/>
        <w:rPr>
          <w:rFonts w:ascii="Times New Roman" w:hAnsi="Times New Roman"/>
          <w:sz w:val="24"/>
          <w:szCs w:val="24"/>
        </w:rPr>
      </w:pPr>
    </w:p>
    <w:p w:rsidR="0055406C" w:rsidRDefault="0055406C" w:rsidP="00F84B6A">
      <w:pPr>
        <w:pStyle w:val="Paragrafoelenco"/>
        <w:numPr>
          <w:ilvl w:val="0"/>
          <w:numId w:val="4"/>
        </w:numPr>
        <w:spacing w:line="360" w:lineRule="auto"/>
        <w:jc w:val="both"/>
        <w:rPr>
          <w:rFonts w:ascii="Times New Roman" w:hAnsi="Times New Roman"/>
          <w:sz w:val="24"/>
          <w:szCs w:val="24"/>
        </w:rPr>
      </w:pPr>
      <w:r w:rsidRPr="007036A4">
        <w:rPr>
          <w:rFonts w:ascii="Times New Roman" w:hAnsi="Times New Roman"/>
          <w:b/>
          <w:sz w:val="24"/>
          <w:szCs w:val="24"/>
        </w:rPr>
        <w:t>INDIVIDUAZIONE DELLE AREE E DEI PROCESSI A RISCHIO CORRUZIONE</w:t>
      </w:r>
    </w:p>
    <w:p w:rsidR="0055406C" w:rsidRPr="007C45A0" w:rsidRDefault="0055406C" w:rsidP="00300A25">
      <w:pPr>
        <w:spacing w:line="360" w:lineRule="auto"/>
        <w:jc w:val="both"/>
        <w:rPr>
          <w:rFonts w:ascii="Times New Roman" w:hAnsi="Times New Roman"/>
          <w:b/>
          <w:sz w:val="24"/>
          <w:szCs w:val="24"/>
        </w:rPr>
      </w:pPr>
      <w:r>
        <w:rPr>
          <w:rFonts w:ascii="Times New Roman" w:hAnsi="Times New Roman"/>
          <w:b/>
          <w:sz w:val="24"/>
          <w:szCs w:val="24"/>
        </w:rPr>
        <w:t xml:space="preserve">2.1 </w:t>
      </w:r>
      <w:r w:rsidRPr="007C45A0">
        <w:rPr>
          <w:rFonts w:ascii="Times New Roman" w:hAnsi="Times New Roman"/>
          <w:b/>
          <w:sz w:val="24"/>
          <w:szCs w:val="24"/>
        </w:rPr>
        <w:t>L’approccio metodologico adottato per la redazione del Piano</w:t>
      </w:r>
    </w:p>
    <w:p w:rsidR="0055406C"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Obiettivo primario del Piano è garantire, nel tempo, </w:t>
      </w:r>
      <w:r>
        <w:rPr>
          <w:rFonts w:ascii="Times New Roman" w:hAnsi="Times New Roman"/>
          <w:sz w:val="24"/>
          <w:szCs w:val="24"/>
        </w:rPr>
        <w:t>a</w:t>
      </w:r>
      <w:r w:rsidRPr="00955C80">
        <w:rPr>
          <w:rFonts w:ascii="Times New Roman" w:hAnsi="Times New Roman"/>
          <w:sz w:val="24"/>
          <w:szCs w:val="24"/>
        </w:rPr>
        <w:t>ll’Amministrazione Comunale, attraverso un sistema di cont</w:t>
      </w:r>
      <w:r>
        <w:rPr>
          <w:rFonts w:ascii="Times New Roman" w:hAnsi="Times New Roman"/>
          <w:sz w:val="24"/>
          <w:szCs w:val="24"/>
        </w:rPr>
        <w:t>rolli preventivi e di misure or</w:t>
      </w:r>
      <w:r w:rsidRPr="00955C80">
        <w:rPr>
          <w:rFonts w:ascii="Times New Roman" w:hAnsi="Times New Roman"/>
          <w:sz w:val="24"/>
          <w:szCs w:val="24"/>
        </w:rPr>
        <w:t>ganizzative, il presidio del processo di monitoraggio e di verifica sull'integrità delle azioni e dei comportamenti del personale. Ciò consente</w:t>
      </w:r>
      <w:r>
        <w:rPr>
          <w:rFonts w:ascii="Times New Roman" w:hAnsi="Times New Roman"/>
          <w:sz w:val="24"/>
          <w:szCs w:val="24"/>
        </w:rPr>
        <w:t>,</w:t>
      </w:r>
      <w:r w:rsidRPr="00955C80">
        <w:rPr>
          <w:rFonts w:ascii="Times New Roman" w:hAnsi="Times New Roman"/>
          <w:sz w:val="24"/>
          <w:szCs w:val="24"/>
        </w:rPr>
        <w:t xml:space="preserve"> da un lato</w:t>
      </w:r>
      <w:r>
        <w:rPr>
          <w:rFonts w:ascii="Times New Roman" w:hAnsi="Times New Roman"/>
          <w:sz w:val="24"/>
          <w:szCs w:val="24"/>
        </w:rPr>
        <w:t>,</w:t>
      </w:r>
      <w:r w:rsidRPr="00955C80">
        <w:rPr>
          <w:rFonts w:ascii="Times New Roman" w:hAnsi="Times New Roman"/>
          <w:sz w:val="24"/>
          <w:szCs w:val="24"/>
        </w:rPr>
        <w:t xml:space="preserve"> la prevenzione dei rischi per danni all'immagine derivanti da comportamenti scorretti o illegali del personale, dall’altro di rendere il complesso delle azioni sviluppate efficace anche a presidio della corretta gestione dell’Ente. </w:t>
      </w:r>
    </w:p>
    <w:p w:rsidR="0055406C" w:rsidRPr="003A3E88" w:rsidRDefault="0055406C" w:rsidP="001A5BF9">
      <w:pPr>
        <w:spacing w:line="360" w:lineRule="auto"/>
        <w:jc w:val="center"/>
        <w:rPr>
          <w:rFonts w:ascii="Times New Roman" w:hAnsi="Times New Roman"/>
          <w:b/>
          <w:sz w:val="24"/>
          <w:szCs w:val="24"/>
        </w:rPr>
      </w:pPr>
      <w:r>
        <w:rPr>
          <w:rFonts w:ascii="Times New Roman" w:hAnsi="Times New Roman"/>
          <w:b/>
          <w:sz w:val="24"/>
          <w:szCs w:val="24"/>
        </w:rPr>
        <w:t xml:space="preserve">2.2 La mappatura dei processi </w:t>
      </w:r>
      <w:r w:rsidRPr="00A23E61">
        <w:rPr>
          <w:rFonts w:ascii="Times New Roman" w:hAnsi="Times New Roman"/>
          <w:b/>
          <w:sz w:val="24"/>
          <w:szCs w:val="24"/>
        </w:rPr>
        <w:t xml:space="preserve">più a rischio (“mappa dei processi a rischio”) e dei possibili </w:t>
      </w:r>
      <w:r w:rsidRPr="003A3E88">
        <w:rPr>
          <w:rFonts w:ascii="Times New Roman" w:hAnsi="Times New Roman"/>
          <w:b/>
          <w:sz w:val="24"/>
          <w:szCs w:val="24"/>
        </w:rPr>
        <w:t>rischi (“mappa dei rischi”)</w:t>
      </w:r>
    </w:p>
    <w:p w:rsidR="0055406C" w:rsidRPr="003A3E88" w:rsidRDefault="0055406C" w:rsidP="00300A25">
      <w:pPr>
        <w:autoSpaceDE w:val="0"/>
        <w:autoSpaceDN w:val="0"/>
        <w:adjustRightInd w:val="0"/>
        <w:spacing w:before="120" w:after="0" w:line="360" w:lineRule="auto"/>
        <w:jc w:val="both"/>
        <w:rPr>
          <w:rFonts w:ascii="Times New Roman" w:hAnsi="Times New Roman"/>
          <w:color w:val="000000"/>
          <w:sz w:val="24"/>
          <w:szCs w:val="24"/>
        </w:rPr>
      </w:pPr>
      <w:r w:rsidRPr="003A3E88">
        <w:rPr>
          <w:rFonts w:ascii="Times New Roman" w:hAnsi="Times New Roman"/>
          <w:color w:val="000000"/>
          <w:sz w:val="24"/>
          <w:szCs w:val="24"/>
        </w:rPr>
        <w:t xml:space="preserve">Per mappatura dei processi si intende l’analisi dei processi attuati all'interno dell'Ente al fine di individuare quelli potenzialmente a rischio di corruzione, secondo l'accezione ampia contemplata dalla normativa e dal Piano nazionale anticorruzione e suo aggiornamento. </w:t>
      </w:r>
    </w:p>
    <w:p w:rsidR="0055406C" w:rsidRDefault="0055406C" w:rsidP="00300A25">
      <w:pPr>
        <w:spacing w:line="360" w:lineRule="auto"/>
        <w:jc w:val="both"/>
        <w:rPr>
          <w:rFonts w:ascii="Times New Roman" w:hAnsi="Times New Roman"/>
          <w:b/>
          <w:color w:val="000000"/>
          <w:sz w:val="24"/>
          <w:szCs w:val="24"/>
        </w:rPr>
      </w:pPr>
      <w:r w:rsidRPr="003A3E88">
        <w:rPr>
          <w:rFonts w:ascii="Times New Roman" w:hAnsi="Times New Roman"/>
          <w:color w:val="000000"/>
          <w:sz w:val="24"/>
          <w:szCs w:val="24"/>
        </w:rPr>
        <w:t>La mappatura dei processi è stata effettuata con riferimento a</w:t>
      </w:r>
      <w:r>
        <w:rPr>
          <w:rFonts w:ascii="Times New Roman" w:hAnsi="Times New Roman"/>
          <w:color w:val="000000"/>
          <w:sz w:val="24"/>
          <w:szCs w:val="24"/>
        </w:rPr>
        <w:t>i processi che il Piano nazionale anticorruzione definisce come “</w:t>
      </w:r>
      <w:r w:rsidRPr="008B699C">
        <w:rPr>
          <w:rFonts w:ascii="Times New Roman" w:hAnsi="Times New Roman"/>
          <w:b/>
          <w:color w:val="000000"/>
          <w:sz w:val="24"/>
          <w:szCs w:val="24"/>
        </w:rPr>
        <w:t>Aree generali</w:t>
      </w:r>
      <w:r>
        <w:rPr>
          <w:rFonts w:ascii="Times New Roman" w:hAnsi="Times New Roman"/>
          <w:b/>
          <w:color w:val="000000"/>
          <w:sz w:val="24"/>
          <w:szCs w:val="24"/>
        </w:rPr>
        <w:t>”</w:t>
      </w:r>
      <w:r w:rsidRPr="003A3E88">
        <w:rPr>
          <w:rFonts w:ascii="Times New Roman" w:hAnsi="Times New Roman"/>
          <w:color w:val="000000"/>
          <w:sz w:val="24"/>
          <w:szCs w:val="24"/>
        </w:rPr>
        <w:t xml:space="preserve"> </w:t>
      </w:r>
      <w:r>
        <w:rPr>
          <w:rFonts w:ascii="Times New Roman" w:hAnsi="Times New Roman"/>
          <w:color w:val="000000"/>
          <w:sz w:val="24"/>
          <w:szCs w:val="24"/>
        </w:rPr>
        <w:t xml:space="preserve">e di quelle ulteriori selezionate dai Responsabili di Settore/Dirigenti </w:t>
      </w:r>
      <w:r w:rsidRPr="003A3E88">
        <w:rPr>
          <w:rFonts w:ascii="Times New Roman" w:hAnsi="Times New Roman"/>
          <w:color w:val="000000"/>
          <w:sz w:val="24"/>
          <w:szCs w:val="24"/>
        </w:rPr>
        <w:t>ovvero</w:t>
      </w:r>
      <w:r>
        <w:rPr>
          <w:rFonts w:ascii="Times New Roman" w:hAnsi="Times New Roman"/>
          <w:color w:val="000000"/>
          <w:sz w:val="24"/>
          <w:szCs w:val="24"/>
        </w:rPr>
        <w:t xml:space="preserve"> le c.d. </w:t>
      </w:r>
      <w:r w:rsidRPr="008B699C">
        <w:rPr>
          <w:rFonts w:ascii="Times New Roman" w:hAnsi="Times New Roman"/>
          <w:b/>
          <w:color w:val="000000"/>
          <w:sz w:val="24"/>
          <w:szCs w:val="24"/>
        </w:rPr>
        <w:t>“aree di rischio specifiche”</w:t>
      </w:r>
      <w:r>
        <w:rPr>
          <w:rFonts w:ascii="Times New Roman" w:hAnsi="Times New Roman"/>
          <w:b/>
          <w:color w:val="000000"/>
          <w:sz w:val="24"/>
          <w:szCs w:val="24"/>
        </w:rPr>
        <w:t>.</w:t>
      </w:r>
    </w:p>
    <w:p w:rsidR="0055406C" w:rsidRDefault="0055406C" w:rsidP="00300A2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Si rappresenta che la determinazione ANAC n. 12 del 28 ottobre 2015 prevede che tutte le aree di attività, intese come complessi settoriali di processi/procedimenti svolti dal soggetto che adotta il piano di prevenzione della corruzione, devono essere analizzate ai fini dell’individuazione e valutazione del rischio corruttivo e del relativo trattamento. E’ previsto, tuttavia, che le Amministrazioni che si trovino in particolari situazioni di disagio, possano procedere alla mappatura generalizzata dei propri processi distribuendola sulle annualità 2016/2017. Il Comune di Sant’Ilario d’Enza, Campegine e Gattatico, già con il Piano 2016/2018, avevano inteso sfruttare tale </w:t>
      </w:r>
      <w:r>
        <w:rPr>
          <w:rFonts w:ascii="Times New Roman" w:hAnsi="Times New Roman"/>
          <w:color w:val="000000"/>
          <w:sz w:val="24"/>
          <w:szCs w:val="24"/>
        </w:rPr>
        <w:lastRenderedPageBreak/>
        <w:t xml:space="preserve">possibilità per massimizzare il lavoro di analisi e di riorganizzazione che le tre Amministrazioni stavano svolgendo in maniera funzionale al percorso di fusione. L’esito negativo del referendum sulla fusione, porterà le tre Amministrazioni a svolgere, nel corso di questa annualità, ad una mappatura generalizzata singola.  </w:t>
      </w:r>
    </w:p>
    <w:p w:rsidR="0055406C" w:rsidRDefault="0055406C" w:rsidP="00300A25">
      <w:pPr>
        <w:spacing w:line="360" w:lineRule="auto"/>
        <w:jc w:val="both"/>
        <w:rPr>
          <w:rFonts w:ascii="Times New Roman" w:hAnsi="Times New Roman"/>
          <w:sz w:val="24"/>
          <w:szCs w:val="24"/>
        </w:rPr>
      </w:pPr>
      <w:r>
        <w:rPr>
          <w:rFonts w:ascii="Times New Roman" w:hAnsi="Times New Roman"/>
          <w:sz w:val="24"/>
          <w:szCs w:val="24"/>
        </w:rPr>
        <w:t xml:space="preserve">La mappa delle aree e processi a rischio e dei possibili rischi è contenuta </w:t>
      </w:r>
      <w:r w:rsidRPr="009D1052">
        <w:rPr>
          <w:rFonts w:ascii="Times New Roman" w:hAnsi="Times New Roman"/>
          <w:b/>
          <w:sz w:val="24"/>
          <w:szCs w:val="24"/>
        </w:rPr>
        <w:t>nell’allegato 1</w:t>
      </w:r>
      <w:r>
        <w:rPr>
          <w:rFonts w:ascii="Times New Roman" w:hAnsi="Times New Roman"/>
          <w:sz w:val="24"/>
          <w:szCs w:val="24"/>
        </w:rPr>
        <w:t xml:space="preserve"> al presente Piano. Viene confermato, per quanto attiene la valutazione dei livelli di rischio dei singoli processi, quale parametro del rischio </w:t>
      </w:r>
      <w:r w:rsidRPr="003F3AF2">
        <w:rPr>
          <w:rFonts w:ascii="Times New Roman" w:hAnsi="Times New Roman"/>
          <w:b/>
          <w:sz w:val="24"/>
          <w:szCs w:val="24"/>
        </w:rPr>
        <w:t>il livello alto – medio – basso</w:t>
      </w:r>
      <w:r>
        <w:rPr>
          <w:rFonts w:ascii="Times New Roman" w:hAnsi="Times New Roman"/>
          <w:sz w:val="24"/>
          <w:szCs w:val="24"/>
        </w:rPr>
        <w:t xml:space="preserve">, già adottato in occasione dell’approvazione del Piano nell’anno 2014, in quanto si ritiene che la suddetta metodologia sia da ritenersi congrua e idonea a individuare il livello di esposizione a rischio dei processi del Comune di Sant’Ilario d’Enza. Seppur il Piano nazionale anticorruzione auspica che le Pubbliche Amministrazioni utilizzo la metodologia indicata nell’allegato 5 del Piano stesso, la stessa ANAC ha precisato, con la determinazione n. 12/2015, che le indicazioni contenute nel Piano nazionale non sono strettamente vincolanti potendo l’Amministrazione scegliere criteri diversi </w:t>
      </w:r>
      <w:proofErr w:type="spellStart"/>
      <w:r>
        <w:rPr>
          <w:rFonts w:ascii="Times New Roman" w:hAnsi="Times New Roman"/>
          <w:sz w:val="24"/>
          <w:szCs w:val="24"/>
        </w:rPr>
        <w:t>purchè</w:t>
      </w:r>
      <w:proofErr w:type="spellEnd"/>
      <w:r>
        <w:rPr>
          <w:rFonts w:ascii="Times New Roman" w:hAnsi="Times New Roman"/>
          <w:sz w:val="24"/>
          <w:szCs w:val="24"/>
        </w:rPr>
        <w:t xml:space="preserve"> adeguati al fine.</w:t>
      </w:r>
    </w:p>
    <w:p w:rsidR="0055406C" w:rsidRPr="00955C80" w:rsidRDefault="0055406C" w:rsidP="00300A25">
      <w:pPr>
        <w:spacing w:line="360" w:lineRule="auto"/>
        <w:jc w:val="both"/>
        <w:rPr>
          <w:rFonts w:ascii="Times New Roman" w:hAnsi="Times New Roman"/>
          <w:sz w:val="24"/>
          <w:szCs w:val="24"/>
        </w:rPr>
      </w:pPr>
      <w:r>
        <w:rPr>
          <w:rFonts w:ascii="Times New Roman" w:hAnsi="Times New Roman"/>
          <w:sz w:val="24"/>
          <w:szCs w:val="24"/>
        </w:rPr>
        <w:t xml:space="preserve">In coerenza con quanto previsto dal D.lgs. 231/2001, la mappa dei processi a rischio e la mappa dei cosiddetti rischi, sono state attuate secondo le metodologie del </w:t>
      </w:r>
      <w:proofErr w:type="spellStart"/>
      <w:r>
        <w:rPr>
          <w:rFonts w:ascii="Times New Roman" w:hAnsi="Times New Roman"/>
          <w:sz w:val="24"/>
          <w:szCs w:val="24"/>
        </w:rPr>
        <w:t>risk</w:t>
      </w:r>
      <w:proofErr w:type="spellEnd"/>
      <w:r>
        <w:rPr>
          <w:rFonts w:ascii="Times New Roman" w:hAnsi="Times New Roman"/>
          <w:sz w:val="24"/>
          <w:szCs w:val="24"/>
        </w:rPr>
        <w:t xml:space="preserve"> management (gestione del rischio) nella valutazione della </w:t>
      </w:r>
      <w:proofErr w:type="spellStart"/>
      <w:r>
        <w:rPr>
          <w:rFonts w:ascii="Times New Roman" w:hAnsi="Times New Roman"/>
          <w:sz w:val="24"/>
          <w:szCs w:val="24"/>
        </w:rPr>
        <w:t>prorità</w:t>
      </w:r>
      <w:proofErr w:type="spellEnd"/>
      <w:r>
        <w:rPr>
          <w:rFonts w:ascii="Times New Roman" w:hAnsi="Times New Roman"/>
          <w:sz w:val="24"/>
          <w:szCs w:val="24"/>
        </w:rPr>
        <w:t xml:space="preserve"> dei rischi.</w:t>
      </w:r>
    </w:p>
    <w:p w:rsidR="0055406C" w:rsidRPr="00955C80" w:rsidRDefault="0055406C" w:rsidP="00300A25">
      <w:pPr>
        <w:spacing w:line="360" w:lineRule="auto"/>
        <w:rPr>
          <w:rFonts w:ascii="Times New Roman" w:hAnsi="Times New Roman"/>
          <w:sz w:val="24"/>
          <w:szCs w:val="24"/>
        </w:rPr>
      </w:pPr>
      <w:r>
        <w:rPr>
          <w:rFonts w:ascii="Times New Roman" w:hAnsi="Times New Roman"/>
          <w:sz w:val="24"/>
          <w:szCs w:val="24"/>
        </w:rPr>
        <w:t xml:space="preserve">Il Piano prevede che </w:t>
      </w:r>
      <w:r w:rsidRPr="00DE6D54">
        <w:rPr>
          <w:rFonts w:ascii="Times New Roman" w:hAnsi="Times New Roman"/>
          <w:b/>
          <w:sz w:val="24"/>
          <w:szCs w:val="24"/>
        </w:rPr>
        <w:t>il rischio sia analizzato</w:t>
      </w:r>
      <w:r w:rsidRPr="00955C80">
        <w:rPr>
          <w:rFonts w:ascii="Times New Roman" w:hAnsi="Times New Roman"/>
          <w:sz w:val="24"/>
          <w:szCs w:val="24"/>
        </w:rPr>
        <w:t xml:space="preserve"> secondo due dimensioni: </w:t>
      </w:r>
    </w:p>
    <w:p w:rsidR="0055406C" w:rsidRPr="00955C80" w:rsidRDefault="0055406C" w:rsidP="00300A25">
      <w:pPr>
        <w:spacing w:line="360" w:lineRule="auto"/>
        <w:rPr>
          <w:rFonts w:ascii="Times New Roman" w:hAnsi="Times New Roman"/>
          <w:sz w:val="24"/>
          <w:szCs w:val="24"/>
        </w:rPr>
      </w:pPr>
      <w:r w:rsidRPr="00955C80">
        <w:rPr>
          <w:rFonts w:ascii="Times New Roman" w:hAnsi="Times New Roman"/>
          <w:sz w:val="24"/>
          <w:szCs w:val="24"/>
        </w:rPr>
        <w:t>•</w:t>
      </w:r>
      <w:r w:rsidRPr="00955C80">
        <w:rPr>
          <w:rFonts w:ascii="Times New Roman" w:hAnsi="Times New Roman"/>
          <w:sz w:val="24"/>
          <w:szCs w:val="24"/>
        </w:rPr>
        <w:tab/>
      </w:r>
      <w:r w:rsidRPr="009D1052">
        <w:rPr>
          <w:rFonts w:ascii="Times New Roman" w:hAnsi="Times New Roman"/>
          <w:sz w:val="24"/>
          <w:szCs w:val="24"/>
          <w:u w:val="single"/>
        </w:rPr>
        <w:t>la probabilità di accadimento</w:t>
      </w:r>
      <w:r w:rsidRPr="00955C80">
        <w:rPr>
          <w:rFonts w:ascii="Times New Roman" w:hAnsi="Times New Roman"/>
          <w:sz w:val="24"/>
          <w:szCs w:val="24"/>
        </w:rPr>
        <w:t>, cioè la stima di quanto è probabile che il rischio si ma-</w:t>
      </w:r>
      <w:proofErr w:type="spellStart"/>
      <w:r w:rsidRPr="00955C80">
        <w:rPr>
          <w:rFonts w:ascii="Times New Roman" w:hAnsi="Times New Roman"/>
          <w:sz w:val="24"/>
          <w:szCs w:val="24"/>
        </w:rPr>
        <w:t>nifesti</w:t>
      </w:r>
      <w:proofErr w:type="spellEnd"/>
      <w:r w:rsidRPr="00955C80">
        <w:rPr>
          <w:rFonts w:ascii="Times New Roman" w:hAnsi="Times New Roman"/>
          <w:sz w:val="24"/>
          <w:szCs w:val="24"/>
        </w:rPr>
        <w:t xml:space="preserve"> in quel processo, in relazione ad esempio alla presenza di discrezionalità, di fasi decisionali o di attività esterne a contatto con l’utente; </w:t>
      </w:r>
    </w:p>
    <w:p w:rsidR="0055406C" w:rsidRPr="00955C80" w:rsidRDefault="0055406C" w:rsidP="00300A25">
      <w:pPr>
        <w:spacing w:line="360" w:lineRule="auto"/>
        <w:rPr>
          <w:rFonts w:ascii="Times New Roman" w:hAnsi="Times New Roman"/>
          <w:sz w:val="24"/>
          <w:szCs w:val="24"/>
        </w:rPr>
      </w:pPr>
      <w:r w:rsidRPr="00955C80">
        <w:rPr>
          <w:rFonts w:ascii="Times New Roman" w:hAnsi="Times New Roman"/>
          <w:sz w:val="24"/>
          <w:szCs w:val="24"/>
        </w:rPr>
        <w:t>•</w:t>
      </w:r>
      <w:r w:rsidRPr="00955C80">
        <w:rPr>
          <w:rFonts w:ascii="Times New Roman" w:hAnsi="Times New Roman"/>
          <w:sz w:val="24"/>
          <w:szCs w:val="24"/>
        </w:rPr>
        <w:tab/>
      </w:r>
      <w:r w:rsidRPr="009D1052">
        <w:rPr>
          <w:rFonts w:ascii="Times New Roman" w:hAnsi="Times New Roman"/>
          <w:sz w:val="24"/>
          <w:szCs w:val="24"/>
          <w:u w:val="single"/>
        </w:rPr>
        <w:t>l’impatto dell’accadimento</w:t>
      </w:r>
      <w:r w:rsidRPr="00955C80">
        <w:rPr>
          <w:rFonts w:ascii="Times New Roman" w:hAnsi="Times New Roman"/>
          <w:sz w:val="24"/>
          <w:szCs w:val="24"/>
        </w:rPr>
        <w:t xml:space="preserve">, cioè la stima dell’entità del danno – materiale o di immagine- connesso all’eventualità che il rischio si concretizzi. </w:t>
      </w:r>
    </w:p>
    <w:p w:rsidR="0055406C" w:rsidRPr="00955C80" w:rsidRDefault="0055406C" w:rsidP="00300A25">
      <w:pPr>
        <w:spacing w:line="360" w:lineRule="auto"/>
        <w:jc w:val="both"/>
        <w:rPr>
          <w:rFonts w:ascii="Times New Roman" w:hAnsi="Times New Roman"/>
          <w:sz w:val="24"/>
          <w:szCs w:val="24"/>
        </w:rPr>
      </w:pPr>
      <w:r w:rsidRPr="009D1052">
        <w:rPr>
          <w:rFonts w:ascii="Times New Roman" w:hAnsi="Times New Roman"/>
          <w:b/>
          <w:sz w:val="24"/>
          <w:szCs w:val="24"/>
        </w:rPr>
        <w:t>L’indice di rischio</w:t>
      </w:r>
      <w:r w:rsidRPr="00955C80">
        <w:rPr>
          <w:rFonts w:ascii="Times New Roman" w:hAnsi="Times New Roman"/>
          <w:sz w:val="24"/>
          <w:szCs w:val="24"/>
        </w:rPr>
        <w:t xml:space="preserve"> si ottiene moltiplicando tra loro questa due variabili . E’ stato previsto, quindi, il ricorso all’utilizzo di una scala numerica basata su tre valori (alto=3, medio =2, basso=1) per entrambi le variabili </w:t>
      </w:r>
      <w:proofErr w:type="spellStart"/>
      <w:r w:rsidRPr="00955C80">
        <w:rPr>
          <w:rFonts w:ascii="Times New Roman" w:hAnsi="Times New Roman"/>
          <w:sz w:val="24"/>
          <w:szCs w:val="24"/>
        </w:rPr>
        <w:t>cosicchè</w:t>
      </w:r>
      <w:proofErr w:type="spellEnd"/>
      <w:r w:rsidRPr="00955C80">
        <w:rPr>
          <w:rFonts w:ascii="Times New Roman" w:hAnsi="Times New Roman"/>
          <w:sz w:val="24"/>
          <w:szCs w:val="24"/>
        </w:rPr>
        <w:t xml:space="preserve"> l’indice di rischio assumerà valori compresi tra 1(minima criticità del rischio) e 9 (massima criticità del rischio).</w:t>
      </w:r>
    </w:p>
    <w:p w:rsidR="0055406C"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Più è alto l’indice di rischio, pertanto, più è critico il processo dal punto di vista dell’accadimento di azioni o comportamenti non linea con i principi di integrità e trasparenza. </w:t>
      </w:r>
    </w:p>
    <w:p w:rsidR="0055406C" w:rsidRDefault="0055406C" w:rsidP="00300A25">
      <w:pPr>
        <w:spacing w:line="360" w:lineRule="auto"/>
        <w:jc w:val="both"/>
        <w:rPr>
          <w:rFonts w:ascii="Times New Roman" w:hAnsi="Times New Roman"/>
          <w:sz w:val="24"/>
          <w:szCs w:val="24"/>
        </w:rPr>
      </w:pPr>
      <w:r w:rsidRPr="00DE6D54">
        <w:rPr>
          <w:rFonts w:ascii="Times New Roman" w:hAnsi="Times New Roman"/>
          <w:b/>
          <w:sz w:val="24"/>
          <w:szCs w:val="24"/>
        </w:rPr>
        <w:t>La pesatura dell’indice di rischio</w:t>
      </w:r>
      <w:r>
        <w:rPr>
          <w:rFonts w:ascii="Times New Roman" w:hAnsi="Times New Roman"/>
          <w:sz w:val="24"/>
          <w:szCs w:val="24"/>
        </w:rPr>
        <w:t xml:space="preserve"> è contenuta </w:t>
      </w:r>
      <w:r w:rsidRPr="002420E8">
        <w:rPr>
          <w:rFonts w:ascii="Times New Roman" w:hAnsi="Times New Roman"/>
          <w:b/>
          <w:sz w:val="24"/>
          <w:szCs w:val="24"/>
        </w:rPr>
        <w:t>nell’allegato 2</w:t>
      </w:r>
      <w:r>
        <w:rPr>
          <w:rFonts w:ascii="Times New Roman" w:hAnsi="Times New Roman"/>
          <w:sz w:val="24"/>
          <w:szCs w:val="24"/>
        </w:rPr>
        <w:t xml:space="preserve"> al presente Piano.</w:t>
      </w:r>
    </w:p>
    <w:p w:rsidR="0055406C" w:rsidRDefault="0055406C" w:rsidP="001A5BF9">
      <w:pPr>
        <w:spacing w:line="360" w:lineRule="auto"/>
        <w:jc w:val="center"/>
        <w:rPr>
          <w:rFonts w:ascii="Times New Roman" w:hAnsi="Times New Roman"/>
          <w:b/>
          <w:sz w:val="24"/>
          <w:szCs w:val="24"/>
        </w:rPr>
      </w:pPr>
      <w:r w:rsidRPr="00644BE1">
        <w:rPr>
          <w:rFonts w:ascii="Times New Roman" w:hAnsi="Times New Roman"/>
          <w:b/>
          <w:sz w:val="24"/>
          <w:szCs w:val="24"/>
        </w:rPr>
        <w:lastRenderedPageBreak/>
        <w:t>2.3 Il trattamento del rischio</w:t>
      </w:r>
    </w:p>
    <w:p w:rsidR="0055406C" w:rsidRPr="00644BE1" w:rsidRDefault="0055406C" w:rsidP="00300A25">
      <w:pPr>
        <w:autoSpaceDE w:val="0"/>
        <w:autoSpaceDN w:val="0"/>
        <w:adjustRightInd w:val="0"/>
        <w:spacing w:after="0" w:line="360" w:lineRule="auto"/>
        <w:jc w:val="both"/>
        <w:rPr>
          <w:rFonts w:ascii="Times New Roman" w:hAnsi="Times New Roman"/>
          <w:color w:val="000000"/>
          <w:sz w:val="24"/>
          <w:szCs w:val="24"/>
        </w:rPr>
      </w:pPr>
      <w:r w:rsidRPr="00644BE1">
        <w:rPr>
          <w:rFonts w:ascii="Times New Roman" w:hAnsi="Times New Roman"/>
          <w:color w:val="000000"/>
          <w:sz w:val="24"/>
          <w:szCs w:val="24"/>
        </w:rPr>
        <w:t>La fase di trattamento del rischio consiste nel</w:t>
      </w:r>
      <w:r>
        <w:rPr>
          <w:rFonts w:ascii="Times New Roman" w:hAnsi="Times New Roman"/>
          <w:color w:val="000000"/>
          <w:sz w:val="24"/>
          <w:szCs w:val="24"/>
        </w:rPr>
        <w:t>le attività finalizzate</w:t>
      </w:r>
      <w:r w:rsidRPr="00644BE1">
        <w:rPr>
          <w:rFonts w:ascii="Times New Roman" w:hAnsi="Times New Roman"/>
          <w:color w:val="000000"/>
          <w:sz w:val="24"/>
          <w:szCs w:val="24"/>
        </w:rPr>
        <w:t xml:space="preserve"> a modificare i rischi emersi attraverso l’individuazione di apposite misure di prevenzione e contrasto, volte a neutralizzare o ridurre il rischio. Con il termine “</w:t>
      </w:r>
      <w:r w:rsidRPr="00571625">
        <w:rPr>
          <w:rFonts w:ascii="Times New Roman" w:hAnsi="Times New Roman"/>
          <w:b/>
          <w:color w:val="000000"/>
          <w:sz w:val="24"/>
          <w:szCs w:val="24"/>
        </w:rPr>
        <w:t>misura”</w:t>
      </w:r>
      <w:r w:rsidRPr="00644BE1">
        <w:rPr>
          <w:rFonts w:ascii="Times New Roman" w:hAnsi="Times New Roman"/>
          <w:color w:val="000000"/>
          <w:sz w:val="24"/>
          <w:szCs w:val="24"/>
        </w:rPr>
        <w:t xml:space="preserve"> si intende ogni intervento organizzativo, iniziativa, azione, o strumento di carattere preventivo ritenuto idoneo a neutralizzare o mitigare il livello di rischio connesso ai processi amministrativi posti in essere dall’Ente. </w:t>
      </w:r>
    </w:p>
    <w:p w:rsidR="0055406C" w:rsidRPr="00644BE1" w:rsidRDefault="0055406C" w:rsidP="00300A25">
      <w:pPr>
        <w:autoSpaceDE w:val="0"/>
        <w:autoSpaceDN w:val="0"/>
        <w:adjustRightInd w:val="0"/>
        <w:spacing w:after="0" w:line="360" w:lineRule="auto"/>
        <w:jc w:val="both"/>
        <w:rPr>
          <w:rFonts w:ascii="Times New Roman" w:hAnsi="Times New Roman"/>
          <w:color w:val="000000"/>
          <w:sz w:val="24"/>
          <w:szCs w:val="24"/>
        </w:rPr>
      </w:pPr>
      <w:r w:rsidRPr="00644BE1">
        <w:rPr>
          <w:rFonts w:ascii="Times New Roman" w:hAnsi="Times New Roman"/>
          <w:color w:val="000000"/>
          <w:sz w:val="24"/>
          <w:szCs w:val="24"/>
        </w:rPr>
        <w:t xml:space="preserve">Le misure possono essere classificate in : </w:t>
      </w:r>
    </w:p>
    <w:p w:rsidR="0055406C" w:rsidRPr="00644BE1" w:rsidRDefault="0055406C" w:rsidP="00300A25">
      <w:pPr>
        <w:autoSpaceDE w:val="0"/>
        <w:autoSpaceDN w:val="0"/>
        <w:adjustRightInd w:val="0"/>
        <w:spacing w:after="0" w:line="360" w:lineRule="auto"/>
        <w:rPr>
          <w:rFonts w:ascii="Times New Roman" w:hAnsi="Times New Roman"/>
          <w:color w:val="000000"/>
          <w:sz w:val="24"/>
          <w:szCs w:val="24"/>
        </w:rPr>
      </w:pPr>
    </w:p>
    <w:p w:rsidR="0055406C" w:rsidRPr="00644BE1" w:rsidRDefault="0055406C" w:rsidP="00300A25">
      <w:pPr>
        <w:autoSpaceDE w:val="0"/>
        <w:autoSpaceDN w:val="0"/>
        <w:adjustRightInd w:val="0"/>
        <w:spacing w:after="0" w:line="360" w:lineRule="auto"/>
        <w:ind w:left="720"/>
        <w:jc w:val="both"/>
        <w:rPr>
          <w:rFonts w:ascii="Times New Roman" w:eastAsia="Standard Symbols L" w:hAnsi="Times New Roman"/>
          <w:color w:val="000000"/>
          <w:sz w:val="24"/>
          <w:szCs w:val="24"/>
        </w:rPr>
      </w:pPr>
      <w:r w:rsidRPr="00517333">
        <w:rPr>
          <w:rFonts w:ascii="Times New Roman" w:eastAsia="Arial Unicode MS" w:hAnsi="Times New Roman"/>
          <w:color w:val="000000"/>
          <w:sz w:val="24"/>
          <w:szCs w:val="24"/>
        </w:rPr>
        <w:t></w:t>
      </w:r>
      <w:r w:rsidRPr="00517333">
        <w:rPr>
          <w:rFonts w:ascii="Times New Roman" w:eastAsia="Standard Symbols L" w:hAnsi="Times New Roman"/>
          <w:b/>
          <w:bCs/>
          <w:color w:val="000000"/>
          <w:sz w:val="24"/>
          <w:szCs w:val="24"/>
        </w:rPr>
        <w:t>“</w:t>
      </w:r>
      <w:r w:rsidRPr="00517333">
        <w:rPr>
          <w:rFonts w:ascii="Times New Roman" w:eastAsia="Standard Symbols L" w:hAnsi="Times New Roman"/>
          <w:b/>
          <w:bCs/>
          <w:iCs/>
          <w:color w:val="000000"/>
          <w:sz w:val="24"/>
          <w:szCs w:val="24"/>
        </w:rPr>
        <w:t>misure comuni e obbligatorie</w:t>
      </w:r>
      <w:r w:rsidRPr="00644BE1">
        <w:rPr>
          <w:rFonts w:ascii="Times New Roman" w:eastAsia="Standard Symbols L" w:hAnsi="Times New Roman"/>
          <w:b/>
          <w:bCs/>
          <w:color w:val="000000"/>
          <w:sz w:val="24"/>
          <w:szCs w:val="24"/>
        </w:rPr>
        <w:t>”</w:t>
      </w:r>
      <w:r w:rsidRPr="00644BE1">
        <w:rPr>
          <w:rFonts w:ascii="Times New Roman" w:eastAsia="Standard Symbols L" w:hAnsi="Times New Roman"/>
          <w:color w:val="000000"/>
          <w:sz w:val="24"/>
          <w:szCs w:val="24"/>
        </w:rPr>
        <w:t>: sono misure la cui applicazione discende obbligatoriamente dalla legge o da altre fonti normative e debbono, pertanto esser</w:t>
      </w:r>
      <w:r>
        <w:rPr>
          <w:rFonts w:ascii="Times New Roman" w:eastAsia="Standard Symbols L" w:hAnsi="Times New Roman"/>
          <w:color w:val="000000"/>
          <w:sz w:val="24"/>
          <w:szCs w:val="24"/>
        </w:rPr>
        <w:t>e attuate necessariamente nell’A</w:t>
      </w:r>
      <w:r w:rsidRPr="00644BE1">
        <w:rPr>
          <w:rFonts w:ascii="Times New Roman" w:eastAsia="Standard Symbols L" w:hAnsi="Times New Roman"/>
          <w:color w:val="000000"/>
          <w:sz w:val="24"/>
          <w:szCs w:val="24"/>
        </w:rPr>
        <w:t>mministrazione (in quanto è la stessa normativa</w:t>
      </w:r>
      <w:r>
        <w:rPr>
          <w:rFonts w:ascii="Times New Roman" w:eastAsia="Standard Symbols L" w:hAnsi="Times New Roman"/>
          <w:color w:val="000000"/>
          <w:sz w:val="24"/>
          <w:szCs w:val="24"/>
        </w:rPr>
        <w:t xml:space="preserve"> a ritenerle comuni a tutte le Pubbliche A</w:t>
      </w:r>
      <w:r w:rsidRPr="00644BE1">
        <w:rPr>
          <w:rFonts w:ascii="Times New Roman" w:eastAsia="Standard Symbols L" w:hAnsi="Times New Roman"/>
          <w:color w:val="000000"/>
          <w:sz w:val="24"/>
          <w:szCs w:val="24"/>
        </w:rPr>
        <w:t xml:space="preserve">mministrazioni e a prevederne obbligatoriamente l’attuazione a livello di singolo Ente); </w:t>
      </w:r>
    </w:p>
    <w:p w:rsidR="0055406C" w:rsidRPr="00644BE1" w:rsidRDefault="0055406C" w:rsidP="00300A25">
      <w:pPr>
        <w:autoSpaceDE w:val="0"/>
        <w:autoSpaceDN w:val="0"/>
        <w:adjustRightInd w:val="0"/>
        <w:spacing w:after="0" w:line="360" w:lineRule="auto"/>
        <w:jc w:val="both"/>
        <w:rPr>
          <w:rFonts w:ascii="Times New Roman" w:eastAsia="Standard Symbols L" w:hAnsi="Times New Roman"/>
          <w:color w:val="000000"/>
          <w:sz w:val="24"/>
          <w:szCs w:val="24"/>
        </w:rPr>
      </w:pPr>
    </w:p>
    <w:p w:rsidR="0055406C" w:rsidRPr="00644BE1" w:rsidRDefault="0055406C" w:rsidP="00300A25">
      <w:pPr>
        <w:autoSpaceDE w:val="0"/>
        <w:autoSpaceDN w:val="0"/>
        <w:adjustRightInd w:val="0"/>
        <w:spacing w:after="0" w:line="360" w:lineRule="auto"/>
        <w:ind w:left="720"/>
        <w:jc w:val="both"/>
        <w:rPr>
          <w:rFonts w:ascii="Times New Roman" w:eastAsia="Standard Symbols L" w:hAnsi="Times New Roman"/>
          <w:color w:val="000000"/>
          <w:sz w:val="24"/>
          <w:szCs w:val="24"/>
        </w:rPr>
      </w:pPr>
      <w:r w:rsidRPr="00517333">
        <w:rPr>
          <w:rFonts w:ascii="Times New Roman" w:eastAsia="Arial Unicode MS" w:hAnsi="Times New Roman"/>
          <w:color w:val="000000"/>
          <w:sz w:val="24"/>
          <w:szCs w:val="24"/>
        </w:rPr>
        <w:t></w:t>
      </w:r>
      <w:r w:rsidRPr="00517333">
        <w:rPr>
          <w:rFonts w:ascii="Times New Roman" w:eastAsia="Standard Symbols L" w:hAnsi="Times New Roman"/>
          <w:b/>
          <w:bCs/>
          <w:color w:val="000000"/>
          <w:sz w:val="24"/>
          <w:szCs w:val="24"/>
        </w:rPr>
        <w:t>“</w:t>
      </w:r>
      <w:r w:rsidRPr="00517333">
        <w:rPr>
          <w:rFonts w:ascii="Times New Roman" w:eastAsia="Standard Symbols L" w:hAnsi="Times New Roman"/>
          <w:b/>
          <w:bCs/>
          <w:iCs/>
          <w:color w:val="000000"/>
          <w:sz w:val="24"/>
          <w:szCs w:val="24"/>
        </w:rPr>
        <w:t>misure ulteriori</w:t>
      </w:r>
      <w:r w:rsidRPr="00517333">
        <w:rPr>
          <w:rFonts w:ascii="Times New Roman" w:eastAsia="Standard Symbols L" w:hAnsi="Times New Roman"/>
          <w:b/>
          <w:bCs/>
          <w:color w:val="000000"/>
          <w:sz w:val="24"/>
          <w:szCs w:val="24"/>
        </w:rPr>
        <w:t>”</w:t>
      </w:r>
      <w:r w:rsidRPr="00517333">
        <w:rPr>
          <w:rFonts w:ascii="Times New Roman" w:eastAsia="Standard Symbols L" w:hAnsi="Times New Roman"/>
          <w:color w:val="000000"/>
          <w:sz w:val="24"/>
          <w:szCs w:val="24"/>
        </w:rPr>
        <w:t>:</w:t>
      </w:r>
      <w:r w:rsidRPr="00644BE1">
        <w:rPr>
          <w:rFonts w:ascii="Times New Roman" w:eastAsia="Standard Symbols L" w:hAnsi="Times New Roman"/>
          <w:color w:val="000000"/>
          <w:sz w:val="24"/>
          <w:szCs w:val="24"/>
        </w:rPr>
        <w:t xml:space="preserve"> sono misure aggiuntive eventuali individuate autonomamente da ciascuna </w:t>
      </w:r>
      <w:r>
        <w:rPr>
          <w:rFonts w:ascii="Times New Roman" w:eastAsia="Standard Symbols L" w:hAnsi="Times New Roman"/>
          <w:color w:val="000000"/>
          <w:sz w:val="24"/>
          <w:szCs w:val="24"/>
        </w:rPr>
        <w:t>A</w:t>
      </w:r>
      <w:r w:rsidRPr="00644BE1">
        <w:rPr>
          <w:rFonts w:ascii="Times New Roman" w:eastAsia="Standard Symbols L" w:hAnsi="Times New Roman"/>
          <w:color w:val="000000"/>
          <w:sz w:val="24"/>
          <w:szCs w:val="24"/>
        </w:rPr>
        <w:t xml:space="preserve">mministrazione; diventano obbligatorie </w:t>
      </w:r>
      <w:r>
        <w:rPr>
          <w:rFonts w:ascii="Times New Roman" w:eastAsia="Standard Symbols L" w:hAnsi="Times New Roman"/>
          <w:color w:val="000000"/>
          <w:sz w:val="24"/>
          <w:szCs w:val="24"/>
        </w:rPr>
        <w:t>una volta inserite nel Piano anticorruzione.</w:t>
      </w:r>
    </w:p>
    <w:p w:rsidR="0055406C" w:rsidRDefault="0055406C" w:rsidP="00300A25">
      <w:pPr>
        <w:autoSpaceDE w:val="0"/>
        <w:autoSpaceDN w:val="0"/>
        <w:adjustRightInd w:val="0"/>
        <w:spacing w:after="0" w:line="360" w:lineRule="auto"/>
        <w:jc w:val="both"/>
        <w:rPr>
          <w:rFonts w:ascii="Times New Roman" w:eastAsia="Standard Symbols L" w:hAnsi="Times New Roman"/>
          <w:color w:val="000000"/>
          <w:sz w:val="24"/>
          <w:szCs w:val="24"/>
        </w:rPr>
      </w:pPr>
    </w:p>
    <w:p w:rsidR="0055406C" w:rsidRPr="00644BE1" w:rsidRDefault="0055406C" w:rsidP="00300A25">
      <w:pPr>
        <w:autoSpaceDE w:val="0"/>
        <w:autoSpaceDN w:val="0"/>
        <w:adjustRightInd w:val="0"/>
        <w:spacing w:after="0" w:line="360" w:lineRule="auto"/>
        <w:jc w:val="both"/>
        <w:rPr>
          <w:rFonts w:ascii="Times New Roman" w:eastAsia="Standard Symbols L" w:hAnsi="Times New Roman"/>
          <w:color w:val="000000"/>
          <w:sz w:val="24"/>
          <w:szCs w:val="24"/>
        </w:rPr>
      </w:pPr>
      <w:r w:rsidRPr="00644BE1">
        <w:rPr>
          <w:rFonts w:ascii="Times New Roman" w:eastAsia="Standard Symbols L" w:hAnsi="Times New Roman"/>
          <w:color w:val="000000"/>
          <w:sz w:val="24"/>
          <w:szCs w:val="24"/>
        </w:rPr>
        <w:t>Alcune misure presentano carattere trasversale, ossia sono applicabili all</w:t>
      </w:r>
      <w:r>
        <w:rPr>
          <w:rFonts w:ascii="Times New Roman" w:eastAsia="Standard Symbols L" w:hAnsi="Times New Roman"/>
          <w:color w:val="000000"/>
          <w:sz w:val="24"/>
          <w:szCs w:val="24"/>
        </w:rPr>
        <w:t>a struttura organizzativa dell’E</w:t>
      </w:r>
      <w:r w:rsidRPr="00644BE1">
        <w:rPr>
          <w:rFonts w:ascii="Times New Roman" w:eastAsia="Standard Symbols L" w:hAnsi="Times New Roman"/>
          <w:color w:val="000000"/>
          <w:sz w:val="24"/>
          <w:szCs w:val="24"/>
        </w:rPr>
        <w:t>nte nel suo complesso, mentre altre sono, per così dire, settoriali in quanto ritenute idonee a trattare il rischio insito in specifici settori di attività</w:t>
      </w:r>
      <w:r>
        <w:rPr>
          <w:rFonts w:ascii="Times New Roman" w:eastAsia="Standard Symbols L" w:hAnsi="Times New Roman"/>
          <w:color w:val="000000"/>
          <w:sz w:val="24"/>
          <w:szCs w:val="24"/>
        </w:rPr>
        <w:t>.</w:t>
      </w:r>
    </w:p>
    <w:p w:rsidR="0055406C" w:rsidRDefault="0055406C" w:rsidP="00300A25">
      <w:pPr>
        <w:spacing w:line="360" w:lineRule="auto"/>
        <w:jc w:val="center"/>
        <w:rPr>
          <w:rFonts w:ascii="Times New Roman" w:hAnsi="Times New Roman"/>
          <w:b/>
          <w:sz w:val="24"/>
          <w:szCs w:val="24"/>
        </w:rPr>
      </w:pPr>
    </w:p>
    <w:p w:rsidR="0055406C" w:rsidRDefault="0055406C" w:rsidP="00300A25">
      <w:pPr>
        <w:spacing w:line="360" w:lineRule="auto"/>
        <w:jc w:val="center"/>
        <w:rPr>
          <w:rFonts w:ascii="Times New Roman" w:hAnsi="Times New Roman"/>
          <w:b/>
          <w:sz w:val="24"/>
          <w:szCs w:val="24"/>
        </w:rPr>
      </w:pPr>
      <w:r>
        <w:rPr>
          <w:rFonts w:ascii="Times New Roman" w:hAnsi="Times New Roman"/>
          <w:b/>
          <w:sz w:val="24"/>
          <w:szCs w:val="24"/>
        </w:rPr>
        <w:t>3</w:t>
      </w:r>
      <w:r w:rsidRPr="00A23E61">
        <w:rPr>
          <w:rFonts w:ascii="Times New Roman" w:hAnsi="Times New Roman"/>
          <w:b/>
          <w:sz w:val="24"/>
          <w:szCs w:val="24"/>
        </w:rPr>
        <w:t xml:space="preserve">. LE MISURE ORGANIZZATIVE DI </w:t>
      </w:r>
      <w:r>
        <w:rPr>
          <w:rFonts w:ascii="Times New Roman" w:hAnsi="Times New Roman"/>
          <w:b/>
          <w:sz w:val="24"/>
          <w:szCs w:val="24"/>
        </w:rPr>
        <w:t>PREVENZIONE E CONTRASTO</w:t>
      </w:r>
    </w:p>
    <w:p w:rsidR="0055406C" w:rsidRPr="00A23E61" w:rsidRDefault="0055406C" w:rsidP="00300A25">
      <w:pPr>
        <w:spacing w:line="360" w:lineRule="auto"/>
        <w:jc w:val="center"/>
        <w:rPr>
          <w:rFonts w:ascii="Times New Roman" w:hAnsi="Times New Roman"/>
          <w:b/>
          <w:sz w:val="24"/>
          <w:szCs w:val="24"/>
        </w:rPr>
      </w:pPr>
      <w:r>
        <w:rPr>
          <w:rFonts w:ascii="Times New Roman" w:hAnsi="Times New Roman"/>
          <w:b/>
          <w:sz w:val="24"/>
          <w:szCs w:val="24"/>
        </w:rPr>
        <w:t>3.1 Misure di carattere comune e generale</w:t>
      </w:r>
    </w:p>
    <w:p w:rsidR="0055406C" w:rsidRDefault="0055406C" w:rsidP="00300A25">
      <w:pPr>
        <w:spacing w:line="360" w:lineRule="auto"/>
        <w:jc w:val="both"/>
        <w:rPr>
          <w:rFonts w:ascii="Times New Roman" w:hAnsi="Times New Roman"/>
          <w:sz w:val="24"/>
          <w:szCs w:val="24"/>
        </w:rPr>
      </w:pPr>
      <w:r w:rsidRPr="00955C80">
        <w:rPr>
          <w:rFonts w:ascii="Times New Roman" w:hAnsi="Times New Roman"/>
          <w:sz w:val="24"/>
          <w:szCs w:val="24"/>
        </w:rPr>
        <w:t xml:space="preserve">Si riportano di seguito le misure organizzative di carattere </w:t>
      </w:r>
      <w:r>
        <w:rPr>
          <w:rFonts w:ascii="Times New Roman" w:hAnsi="Times New Roman"/>
          <w:sz w:val="24"/>
          <w:szCs w:val="24"/>
        </w:rPr>
        <w:t xml:space="preserve">comune e </w:t>
      </w:r>
      <w:r w:rsidRPr="00955C80">
        <w:rPr>
          <w:rFonts w:ascii="Times New Roman" w:hAnsi="Times New Roman"/>
          <w:sz w:val="24"/>
          <w:szCs w:val="24"/>
        </w:rPr>
        <w:t>generale che l’Amministrazione Comunale mette in atto</w:t>
      </w:r>
      <w:r>
        <w:rPr>
          <w:rFonts w:ascii="Times New Roman" w:hAnsi="Times New Roman"/>
          <w:sz w:val="24"/>
          <w:szCs w:val="24"/>
        </w:rPr>
        <w:t xml:space="preserve"> o intende implementare</w:t>
      </w:r>
      <w:r w:rsidRPr="00955C80">
        <w:rPr>
          <w:rFonts w:ascii="Times New Roman" w:hAnsi="Times New Roman"/>
          <w:sz w:val="24"/>
          <w:szCs w:val="24"/>
        </w:rPr>
        <w:t xml:space="preserve">, in coerenza con quanto previsto dalla L. 190/2012, dal Piano nazionale </w:t>
      </w:r>
      <w:r>
        <w:rPr>
          <w:rFonts w:ascii="Times New Roman" w:hAnsi="Times New Roman"/>
          <w:sz w:val="24"/>
          <w:szCs w:val="24"/>
        </w:rPr>
        <w:t xml:space="preserve">anticorruzione ed in maniera confacente </w:t>
      </w:r>
      <w:r w:rsidRPr="00955C80">
        <w:rPr>
          <w:rFonts w:ascii="Times New Roman" w:hAnsi="Times New Roman"/>
          <w:sz w:val="24"/>
          <w:szCs w:val="24"/>
        </w:rPr>
        <w:t>con la propria dimensione organizzativa</w:t>
      </w:r>
      <w:r>
        <w:rPr>
          <w:rFonts w:ascii="Times New Roman" w:hAnsi="Times New Roman"/>
          <w:sz w:val="24"/>
          <w:szCs w:val="24"/>
        </w:rPr>
        <w:t xml:space="preserve"> rappresentando che trattasi di misure comuni a tutti i livelli di rischio previsti nel Piano anticorruzione</w:t>
      </w:r>
      <w:r w:rsidRPr="00955C80">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 xml:space="preserve">L’attivazione effettiva della normativa sulla segnalazione da parte del dipendente di condotte illecite di cui sia venuto a conoscenza, di cui al comma 51 della legge n. 190, con le necessarie </w:t>
            </w:r>
            <w:r w:rsidRPr="003775D7">
              <w:rPr>
                <w:rFonts w:ascii="Times New Roman" w:hAnsi="Times New Roman"/>
                <w:b/>
                <w:sz w:val="24"/>
                <w:szCs w:val="24"/>
              </w:rPr>
              <w:lastRenderedPageBreak/>
              <w:t xml:space="preserve">forme di tutela, ferme restando le garanzie di veridicità dei fatti, a tutela del denunciato.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D33262">
              <w:rPr>
                <w:rFonts w:ascii="Times New Roman" w:hAnsi="Times New Roman"/>
                <w:b/>
                <w:sz w:val="24"/>
                <w:szCs w:val="24"/>
                <w:u w:val="single"/>
              </w:rPr>
              <w:lastRenderedPageBreak/>
              <w:t>Normativa di riferimento</w:t>
            </w:r>
            <w:r w:rsidRPr="003775D7">
              <w:rPr>
                <w:rFonts w:ascii="Times New Roman" w:hAnsi="Times New Roman"/>
                <w:sz w:val="24"/>
                <w:szCs w:val="24"/>
              </w:rPr>
              <w:t xml:space="preserve">: art. 54 bis del 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xml:space="preserve">. 165/2001 </w:t>
            </w:r>
            <w:proofErr w:type="spellStart"/>
            <w:r w:rsidRPr="003775D7">
              <w:rPr>
                <w:rFonts w:ascii="Times New Roman" w:hAnsi="Times New Roman"/>
                <w:sz w:val="24"/>
                <w:szCs w:val="24"/>
              </w:rPr>
              <w:t>s.m.i.</w:t>
            </w:r>
            <w:proofErr w:type="spellEnd"/>
          </w:p>
        </w:tc>
      </w:tr>
      <w:tr w:rsidR="0055406C" w:rsidRPr="003775D7" w:rsidTr="003775D7">
        <w:tc>
          <w:tcPr>
            <w:tcW w:w="9778" w:type="dxa"/>
          </w:tcPr>
          <w:p w:rsidR="0055406C" w:rsidRDefault="0055406C" w:rsidP="003775D7">
            <w:pPr>
              <w:spacing w:after="0" w:line="360" w:lineRule="auto"/>
              <w:jc w:val="both"/>
              <w:rPr>
                <w:rFonts w:ascii="Times New Roman" w:hAnsi="Times New Roman"/>
                <w:sz w:val="24"/>
                <w:szCs w:val="24"/>
              </w:rPr>
            </w:pPr>
            <w:r w:rsidRPr="00D33262">
              <w:rPr>
                <w:rFonts w:ascii="Times New Roman" w:hAnsi="Times New Roman"/>
                <w:b/>
                <w:sz w:val="24"/>
                <w:szCs w:val="24"/>
                <w:u w:val="single"/>
              </w:rPr>
              <w:t>Azioni da intraprendere</w:t>
            </w:r>
            <w:r w:rsidRPr="003775D7">
              <w:rPr>
                <w:rFonts w:ascii="Times New Roman" w:hAnsi="Times New Roman"/>
                <w:sz w:val="24"/>
                <w:szCs w:val="24"/>
              </w:rPr>
              <w:t>: è stata approvata, con deliberazione di</w:t>
            </w:r>
            <w:r>
              <w:rPr>
                <w:rFonts w:ascii="Times New Roman" w:hAnsi="Times New Roman"/>
                <w:sz w:val="24"/>
                <w:szCs w:val="24"/>
              </w:rPr>
              <w:t xml:space="preserve"> G.C. n. 13 del 28</w:t>
            </w:r>
            <w:r w:rsidRPr="003775D7">
              <w:rPr>
                <w:rFonts w:ascii="Times New Roman" w:hAnsi="Times New Roman"/>
                <w:sz w:val="24"/>
                <w:szCs w:val="24"/>
              </w:rPr>
              <w:t xml:space="preserve">/02/2015,  la procedura per la segnalazione di illeciti da parte del dipendente pubblico, con la quale vengono recepite le disposizioni del 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xml:space="preserve">. 165/2001 </w:t>
            </w:r>
            <w:proofErr w:type="spellStart"/>
            <w:r w:rsidRPr="003775D7">
              <w:rPr>
                <w:rFonts w:ascii="Times New Roman" w:hAnsi="Times New Roman"/>
                <w:sz w:val="24"/>
                <w:szCs w:val="24"/>
              </w:rPr>
              <w:t>s.m.i</w:t>
            </w:r>
            <w:proofErr w:type="spellEnd"/>
            <w:r w:rsidRPr="003775D7">
              <w:rPr>
                <w:rFonts w:ascii="Times New Roman" w:hAnsi="Times New Roman"/>
                <w:sz w:val="24"/>
                <w:szCs w:val="24"/>
              </w:rPr>
              <w:t xml:space="preserve"> articolo 54 bis e vengono attivate misure volte alla tutela del dipendente pubblico che segnala illeciti e definito la procedura per favorire la presentazione di segnalazioni da parte dei propri dipendenti. La procedura è pubblicata nella Sezione Amministrazione trasparente, sottosezione Anticorruzione;</w:t>
            </w:r>
          </w:p>
          <w:p w:rsidR="0055406C" w:rsidRPr="003775D7" w:rsidRDefault="0055406C" w:rsidP="003775D7">
            <w:pPr>
              <w:spacing w:after="0" w:line="360" w:lineRule="auto"/>
              <w:jc w:val="both"/>
              <w:rPr>
                <w:rFonts w:ascii="Times New Roman" w:hAnsi="Times New Roman"/>
                <w:sz w:val="24"/>
                <w:szCs w:val="24"/>
              </w:rPr>
            </w:pPr>
            <w:r>
              <w:rPr>
                <w:rFonts w:ascii="Times New Roman" w:hAnsi="Times New Roman"/>
                <w:sz w:val="24"/>
                <w:szCs w:val="24"/>
              </w:rPr>
              <w:t>Nella formazione obbligatoria relativa all’annualità 2017, si proporrà, tra gli altri, di fare un focus su tale argomento.</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u w:val="single"/>
              </w:rPr>
            </w:pPr>
            <w:r w:rsidRPr="00D33262">
              <w:rPr>
                <w:rFonts w:ascii="Times New Roman" w:hAnsi="Times New Roman"/>
                <w:b/>
                <w:sz w:val="24"/>
                <w:szCs w:val="24"/>
                <w:u w:val="single"/>
              </w:rPr>
              <w:t>Soggetti responsabili</w:t>
            </w:r>
            <w:r w:rsidRPr="003775D7">
              <w:rPr>
                <w:rFonts w:ascii="Times New Roman" w:hAnsi="Times New Roman"/>
                <w:sz w:val="24"/>
                <w:szCs w:val="24"/>
              </w:rPr>
              <w:t>: Responsabile prevenzione della corruzione</w:t>
            </w:r>
          </w:p>
        </w:tc>
      </w:tr>
    </w:tbl>
    <w:p w:rsidR="0055406C" w:rsidRPr="00955C80" w:rsidRDefault="0055406C" w:rsidP="00300A25">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 xml:space="preserve">L’adozione di misure che garantiscano il rispetto delle norme del codice di comportamento dei dipendenti del Comune di </w:t>
            </w:r>
            <w:r>
              <w:rPr>
                <w:rFonts w:ascii="Times New Roman" w:hAnsi="Times New Roman"/>
                <w:b/>
                <w:sz w:val="24"/>
                <w:szCs w:val="24"/>
              </w:rPr>
              <w:t>Campegine</w:t>
            </w:r>
            <w:r w:rsidRPr="003775D7">
              <w:rPr>
                <w:rFonts w:ascii="Times New Roman" w:hAnsi="Times New Roman"/>
                <w:b/>
                <w:sz w:val="24"/>
                <w:szCs w:val="24"/>
              </w:rPr>
              <w:t xml:space="preserve"> approvato con deliberazione  della giunta comunale n. 134 del 24/12/2013</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D33262">
              <w:rPr>
                <w:rFonts w:ascii="Times New Roman" w:hAnsi="Times New Roman"/>
                <w:b/>
                <w:sz w:val="24"/>
                <w:szCs w:val="24"/>
                <w:u w:val="single"/>
              </w:rPr>
              <w:t>Normativa di riferimento</w:t>
            </w:r>
            <w:r w:rsidRPr="003775D7">
              <w:rPr>
                <w:rFonts w:ascii="Times New Roman" w:hAnsi="Times New Roman"/>
                <w:sz w:val="24"/>
                <w:szCs w:val="24"/>
              </w:rPr>
              <w:t xml:space="preserve">: l’articolo 54 del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n. 165/2001, come sostituito dall’art. 1, comma 44, della L. 190/2012, dispone che la violazione dei doveri contenuti nei codici di comportamento, compresi quelli relativi all’attuazione del Piano di prevenzione della corruzione, è fonte di responsabilità disciplinare. La violazione dei doveri è altresì rilevante ai fini della responsabilità civile, amministrativa e contabile ogniqualvolta le stesse responsabilità siano collegate alla violazione di doveri, obblighi, leggi o regolamenti. L’azione che si intende mettere in campo verte, attraverso un idoneo approfondimento formativo</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D33262">
              <w:rPr>
                <w:rFonts w:ascii="Times New Roman" w:hAnsi="Times New Roman"/>
                <w:b/>
                <w:sz w:val="24"/>
                <w:szCs w:val="24"/>
                <w:u w:val="single"/>
              </w:rPr>
              <w:t>Azioni da intraprendere</w:t>
            </w:r>
            <w:r w:rsidRPr="003775D7">
              <w:rPr>
                <w:rFonts w:ascii="Times New Roman" w:hAnsi="Times New Roman"/>
                <w:sz w:val="24"/>
                <w:szCs w:val="24"/>
              </w:rPr>
              <w:t>: approfondimento degli obblighi di legge attraverso il percorso formativo</w:t>
            </w:r>
            <w:r>
              <w:rPr>
                <w:rFonts w:ascii="Times New Roman" w:hAnsi="Times New Roman"/>
                <w:sz w:val="24"/>
                <w:szCs w:val="24"/>
              </w:rPr>
              <w:t xml:space="preserve"> relativo all’annualità 2017</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D33262">
              <w:rPr>
                <w:rFonts w:ascii="Times New Roman" w:hAnsi="Times New Roman"/>
                <w:b/>
                <w:sz w:val="24"/>
                <w:szCs w:val="24"/>
                <w:u w:val="single"/>
              </w:rPr>
              <w:t>Soggetti responsabili</w:t>
            </w:r>
            <w:r w:rsidRPr="003775D7">
              <w:rPr>
                <w:rFonts w:ascii="Times New Roman" w:hAnsi="Times New Roman"/>
                <w:sz w:val="24"/>
                <w:szCs w:val="24"/>
                <w:u w:val="single"/>
              </w:rPr>
              <w:t xml:space="preserve">: </w:t>
            </w:r>
            <w:r w:rsidRPr="003775D7">
              <w:rPr>
                <w:rFonts w:ascii="Times New Roman" w:hAnsi="Times New Roman"/>
                <w:sz w:val="24"/>
                <w:szCs w:val="24"/>
              </w:rPr>
              <w:t>Responsabile del Servizio Personale, Responsabile prevenzione della corruzione e, per le incombenze di legge e quelle previste direttamente dal Codice di comportamento,  tutti i Responsabili dei Settori/Dirigenti, titolari di Posizione organizzativa.</w:t>
            </w:r>
          </w:p>
        </w:tc>
      </w:tr>
    </w:tbl>
    <w:p w:rsidR="0055406C" w:rsidRDefault="0055406C" w:rsidP="00300A25">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 xml:space="preserve">L’adozione di misure volte alla vigilanza sull’attuazione delle disposizioni in materia di </w:t>
            </w:r>
            <w:proofErr w:type="spellStart"/>
            <w:r w:rsidRPr="003775D7">
              <w:rPr>
                <w:rFonts w:ascii="Times New Roman" w:hAnsi="Times New Roman"/>
                <w:b/>
                <w:sz w:val="24"/>
                <w:szCs w:val="24"/>
              </w:rPr>
              <w:t>inconferibilità</w:t>
            </w:r>
            <w:proofErr w:type="spellEnd"/>
            <w:r w:rsidRPr="003775D7">
              <w:rPr>
                <w:rFonts w:ascii="Times New Roman" w:hAnsi="Times New Roman"/>
                <w:b/>
                <w:sz w:val="24"/>
                <w:szCs w:val="24"/>
              </w:rPr>
              <w:t xml:space="preserve"> e incompatibilità degli incarichi, anche successivamente alla cessazione del servizio o al termine dell’incarico.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Normativa di riferimento</w:t>
            </w:r>
            <w:r w:rsidRPr="003775D7">
              <w:rPr>
                <w:rFonts w:ascii="Times New Roman" w:hAnsi="Times New Roman"/>
                <w:sz w:val="24"/>
                <w:szCs w:val="24"/>
              </w:rPr>
              <w:t xml:space="preserve">: 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xml:space="preserve">. 39/2013; Intesa tra Governo, Regioni ed Enti locali sancita dalla </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lastRenderedPageBreak/>
              <w:t>Conferenza Unificata del 24 luglio 2013;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lastRenderedPageBreak/>
              <w:t>Azioni da intraprendere</w:t>
            </w:r>
            <w:r w:rsidRPr="003775D7">
              <w:rPr>
                <w:rFonts w:ascii="Times New Roman" w:hAnsi="Times New Roman"/>
                <w:sz w:val="24"/>
                <w:szCs w:val="24"/>
              </w:rPr>
              <w:t xml:space="preserve">: Autocertificazione da parte del competente Responsabile del Settore o del Servizio, titolare di posizione organizzativa, all'atto del conferimento dell'incarico circa l’insussistenza delle cause di </w:t>
            </w:r>
            <w:proofErr w:type="spellStart"/>
            <w:r w:rsidRPr="003775D7">
              <w:rPr>
                <w:rFonts w:ascii="Times New Roman" w:hAnsi="Times New Roman"/>
                <w:sz w:val="24"/>
                <w:szCs w:val="24"/>
              </w:rPr>
              <w:t>inconferibilità</w:t>
            </w:r>
            <w:proofErr w:type="spellEnd"/>
            <w:r w:rsidRPr="003775D7">
              <w:rPr>
                <w:rFonts w:ascii="Times New Roman" w:hAnsi="Times New Roman"/>
                <w:sz w:val="24"/>
                <w:szCs w:val="24"/>
              </w:rPr>
              <w:t xml:space="preserve"> e di incompatibilità previste dal decreto e dichiarazione annuale nel corso dell'incarico sulla insussistenza delle cause di incompatibilità. Il Responsabile del Servizio Personale cura l’acquisizione annuale delle autocertificazioni.</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Soggetti responsabili: </w:t>
            </w:r>
            <w:r w:rsidRPr="003775D7">
              <w:rPr>
                <w:rFonts w:ascii="Times New Roman" w:hAnsi="Times New Roman"/>
                <w:sz w:val="24"/>
                <w:szCs w:val="24"/>
              </w:rPr>
              <w:t>Tutti i responsabili di settore /Dirigenti e Segretario generale</w:t>
            </w:r>
          </w:p>
        </w:tc>
      </w:tr>
    </w:tbl>
    <w:p w:rsidR="0055406C" w:rsidRDefault="0055406C" w:rsidP="00300A25">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bCs/>
                <w:sz w:val="24"/>
                <w:szCs w:val="24"/>
                <w:u w:val="single"/>
              </w:rPr>
            </w:pPr>
            <w:r w:rsidRPr="003775D7">
              <w:rPr>
                <w:rFonts w:ascii="Times New Roman" w:hAnsi="Times New Roman"/>
                <w:b/>
                <w:sz w:val="24"/>
                <w:szCs w:val="24"/>
              </w:rPr>
              <w:t xml:space="preserve">L’adozione di misure volte a verificare il divieto di svolgere attività successiva alla cessazione del rapporto di lavoro </w:t>
            </w:r>
            <w:r w:rsidRPr="003775D7">
              <w:rPr>
                <w:b/>
                <w:bCs/>
                <w:sz w:val="23"/>
                <w:szCs w:val="23"/>
                <w:u w:val="single"/>
              </w:rPr>
              <w:t>(</w:t>
            </w:r>
            <w:r w:rsidRPr="003775D7">
              <w:rPr>
                <w:rFonts w:ascii="Times New Roman" w:hAnsi="Times New Roman"/>
                <w:b/>
                <w:bCs/>
                <w:sz w:val="24"/>
                <w:szCs w:val="24"/>
                <w:u w:val="single"/>
              </w:rPr>
              <w:t>PANTOUFLAGE).</w:t>
            </w:r>
          </w:p>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sz w:val="24"/>
                <w:szCs w:val="24"/>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 Il rischio è che durante il periodo di servizio il dipendente possa artatamente precostituirsi delle situazioni lavorative vantaggiose, sfruttare a proprio fine la sua posizione ed il suo potere all'interno dell'amministrazione, per poi ottenere contratti di lavoro/collaborazione presso imprese o privati con cui entra in contatto.</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Normativa di riferimento</w:t>
            </w:r>
            <w:r w:rsidRPr="003775D7">
              <w:rPr>
                <w:rFonts w:ascii="Times New Roman" w:hAnsi="Times New Roman"/>
                <w:sz w:val="24"/>
                <w:szCs w:val="24"/>
              </w:rPr>
              <w:t xml:space="preserve">: art. 53, comma 16-ter,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n. 165/2001;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Azioni da intraprendere: </w:t>
            </w:r>
            <w:r w:rsidRPr="003775D7">
              <w:rPr>
                <w:rFonts w:ascii="Times New Roman" w:hAnsi="Times New Roman"/>
                <w:sz w:val="24"/>
                <w:szCs w:val="24"/>
              </w:rPr>
              <w:t>nelle procedure di scelta del contraente per l'affidamento di lavori, forniture e servizi o nell’affidamento degli incarichi di consulenza/collaborazione, prevedere l'obbligo da parte delle ditte interessate di dichiarazione, ai sensi del DPR 445/2000, circa l'insussistenza di rapporti di collaborazione/lavoro dipendente con i soggetti individuati con la precitata norma.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Soggetti responsabili: </w:t>
            </w:r>
            <w:r w:rsidRPr="003775D7">
              <w:rPr>
                <w:rFonts w:ascii="Times New Roman" w:hAnsi="Times New Roman"/>
                <w:sz w:val="24"/>
                <w:szCs w:val="24"/>
              </w:rPr>
              <w:t>Responsabili dei Settori/Dirigenti per gli ambiti di competenza</w:t>
            </w:r>
          </w:p>
        </w:tc>
      </w:tr>
    </w:tbl>
    <w:p w:rsidR="0055406C" w:rsidRDefault="0055406C" w:rsidP="00300A25">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L’adozione di misure di verifica dell’attuazione delle disposizioni di legge in materia di autorizzazione di incarichi esterni a personale dipendente dell’Ente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lastRenderedPageBreak/>
              <w:t xml:space="preserve">Normativa di riferimento: </w:t>
            </w:r>
            <w:r w:rsidRPr="003775D7">
              <w:rPr>
                <w:rFonts w:ascii="Times New Roman" w:hAnsi="Times New Roman"/>
                <w:sz w:val="24"/>
                <w:szCs w:val="24"/>
              </w:rPr>
              <w:t xml:space="preserve">art. 53, comma 3-bis,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n. 165/2001; art. 1, comma 58-bis, legge n. 662/1996; Intesa tra Governo, Regioni ed Enti locali sancita dalla Conferenza Unificata del 24 luglio 2013;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Azioni da intraprendere: </w:t>
            </w:r>
            <w:r w:rsidRPr="003775D7">
              <w:rPr>
                <w:rFonts w:ascii="Times New Roman" w:hAnsi="Times New Roman"/>
                <w:sz w:val="24"/>
                <w:szCs w:val="24"/>
              </w:rPr>
              <w:t>verifica della corrispondenza dei regolamenti e delle direttive/disposizioni operative dell’Ente con la normativa sopra citata e, se necessario, loro adeguamento per la individuazione degli incarichi vietati; verifiche a campione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Soggetti responsabili: </w:t>
            </w:r>
            <w:r w:rsidRPr="003775D7">
              <w:rPr>
                <w:rFonts w:ascii="Times New Roman" w:hAnsi="Times New Roman"/>
                <w:sz w:val="24"/>
                <w:szCs w:val="24"/>
              </w:rPr>
              <w:t>Responsabile del Servizio Personale.</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rPr>
                <w:rFonts w:ascii="Times New Roman" w:hAnsi="Times New Roman"/>
                <w:b/>
                <w:sz w:val="24"/>
                <w:szCs w:val="24"/>
              </w:rPr>
            </w:pPr>
            <w:r w:rsidRPr="003775D7">
              <w:rPr>
                <w:rFonts w:ascii="Times New Roman" w:hAnsi="Times New Roman"/>
                <w:b/>
                <w:sz w:val="24"/>
                <w:szCs w:val="24"/>
              </w:rPr>
              <w:t>L’integrazione con il programma triennale per la trasparenza e l’integrità e attuazione degli adempimenti in materia di trasparenza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r w:rsidRPr="003775D7">
              <w:rPr>
                <w:rFonts w:ascii="Times New Roman" w:hAnsi="Times New Roman"/>
                <w:sz w:val="24"/>
                <w:szCs w:val="24"/>
              </w:rPr>
              <w:t>D.lgs. n. 33/2013; L. n. 190/2012 art. 1, commi 15, 16, 26, 27, 28, 29, 30, 32, 33 e 34; Capo V della L. n. 241/1990; Intesa Governo, Regioni ed Enti locali sancita dalla Conferenza Unificata 24 luglio 2013;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Azioni da intraprendere</w:t>
            </w:r>
            <w:r w:rsidRPr="003775D7">
              <w:rPr>
                <w:rFonts w:ascii="Times New Roman" w:hAnsi="Times New Roman"/>
                <w:sz w:val="24"/>
                <w:szCs w:val="24"/>
              </w:rPr>
              <w:t>: il Piano triennale per la trasparenza e l’integrità dovrà essere strettamente collegato con il Piano anticorruzione.). Il Responsabile per la trasparenza verificherà l’attuazione degli adempimenti di trasparenza.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Soggetti responsabili: </w:t>
            </w:r>
            <w:r w:rsidRPr="003775D7">
              <w:rPr>
                <w:rFonts w:ascii="Times New Roman" w:hAnsi="Times New Roman"/>
                <w:sz w:val="24"/>
                <w:szCs w:val="24"/>
              </w:rPr>
              <w:t>Responsabile per la trasparenza -Tutti i Responsabili dei Settori/Dirigenti</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L’adozione di misure volte all’informatizzazione dei processi in quanto rappresenta una misura trasversale di prevenzione e contrasto particolarmente efficace dal momento che consente la tracciabilità dell’intero processo amministrativo, evidenziandone ciascuna fase e le connesse responsabilità.</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39/1993; DPR 445/2000;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10/2002; Direttiva Ministero per Innovazione e Tecnologia 9/12/2002; Codice dell'amministrazione digitale; Piano Nazionale Anticorruzione (P.N.A.); Legge 11/08/2014 n. 114.</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Azioni da intraprendere: </w:t>
            </w:r>
            <w:r w:rsidRPr="003775D7">
              <w:rPr>
                <w:rFonts w:ascii="Times New Roman" w:hAnsi="Times New Roman"/>
                <w:sz w:val="24"/>
                <w:szCs w:val="24"/>
              </w:rPr>
              <w:t>ulteriore sviluppo dell’informatizzazione dei processi e creazione di meccanismi di raccordo tra banche dati istituzionali dell’Amministrazione, predisposizione piano di informatizzazione delle procedure per la presentazione di istanze, dichiarazioni e segnalazioni che permetta la compilazione on line, con procedure guidate, compatibilmente con le risorse finanziarie disponibili, da attuarsi entro il periodo di validità del Piano e con verifica al suo primo aggiornamento.</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color w:val="000000"/>
                <w:sz w:val="24"/>
                <w:szCs w:val="24"/>
                <w:u w:val="single"/>
              </w:rPr>
              <w:t xml:space="preserve">Soggetti responsabili: </w:t>
            </w:r>
            <w:r w:rsidRPr="003775D7">
              <w:rPr>
                <w:rFonts w:ascii="Times New Roman" w:hAnsi="Times New Roman"/>
                <w:color w:val="000000"/>
                <w:sz w:val="24"/>
                <w:szCs w:val="24"/>
              </w:rPr>
              <w:t xml:space="preserve">Tutti i Responsabili dei Settori/Dirigenti </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lastRenderedPageBreak/>
              <w:t>Misure volte all’accesso telematico a documenti, procedure, atti. Trattasi di una misura che rappresenta una misura trasversal</w:t>
            </w:r>
            <w:r>
              <w:rPr>
                <w:rFonts w:ascii="Times New Roman" w:hAnsi="Times New Roman"/>
                <w:b/>
                <w:sz w:val="24"/>
                <w:szCs w:val="24"/>
              </w:rPr>
              <w:t>e che consente l’apertura dell’A</w:t>
            </w:r>
            <w:r w:rsidRPr="003775D7">
              <w:rPr>
                <w:rFonts w:ascii="Times New Roman" w:hAnsi="Times New Roman"/>
                <w:b/>
                <w:sz w:val="24"/>
                <w:szCs w:val="24"/>
              </w:rPr>
              <w:t>mministrazione verso l’esterno e quindi la diffusione del patrimonio pubblico e il controllo sull’attività da parte dell’utenza.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r w:rsidRPr="003775D7">
              <w:rPr>
                <w:rFonts w:ascii="Times New Roman" w:hAnsi="Times New Roman"/>
                <w:sz w:val="24"/>
                <w:szCs w:val="24"/>
              </w:rPr>
              <w:t xml:space="preserve">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82/2005 art. 1, commi 29 e 30; Legge n. 190/2012;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Azioni da intraprendere: </w:t>
            </w:r>
            <w:r w:rsidRPr="003775D7">
              <w:rPr>
                <w:rFonts w:ascii="Times New Roman" w:hAnsi="Times New Roman"/>
                <w:sz w:val="24"/>
                <w:szCs w:val="24"/>
              </w:rPr>
              <w:t>maggiore diffusione possibile dell’accesso telematico a dati, documenti e procedimenti, con standardizzazione dei processi, da attuarsi entro il periodo di validità del Piano e con verifica al suo primo aggiornamento.</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sz w:val="24"/>
                <w:szCs w:val="24"/>
                <w:u w:val="single"/>
              </w:rPr>
              <w:t xml:space="preserve">Soggetti responsabili: </w:t>
            </w:r>
            <w:r w:rsidRPr="003775D7">
              <w:rPr>
                <w:rFonts w:ascii="Times New Roman" w:hAnsi="Times New Roman"/>
                <w:sz w:val="24"/>
                <w:szCs w:val="24"/>
              </w:rPr>
              <w:t>Tutti i Responsabili dei Settori e Servizi, titolari di Posizione organizzativa.</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7C435A">
            <w:pPr>
              <w:pStyle w:val="Paragrafoelenco"/>
              <w:spacing w:after="0" w:line="360" w:lineRule="auto"/>
              <w:ind w:left="0"/>
              <w:jc w:val="both"/>
              <w:rPr>
                <w:rFonts w:ascii="Times New Roman" w:hAnsi="Times New Roman"/>
                <w:b/>
                <w:sz w:val="24"/>
                <w:szCs w:val="24"/>
              </w:rPr>
            </w:pPr>
            <w:r w:rsidRPr="003775D7">
              <w:rPr>
                <w:rFonts w:ascii="Times New Roman" w:hAnsi="Times New Roman"/>
                <w:b/>
                <w:sz w:val="24"/>
                <w:szCs w:val="24"/>
              </w:rPr>
              <w:t xml:space="preserve">Percorso  formativo a livello sovra comunale tra i Comuni di Campegine, Gattatico e Sant’Ilario d’Enza. L’attività formativa, che rappresenta uno sviluppo del percorso formativo iniziato nel corso dell’anno 2014, è stata progettata tenendo in considerazione la sua centralità come misura di prevenzione ed è stata pensata in maniera mirata rispetto alla individuazione delle varie categorie di destinatari .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r w:rsidRPr="003775D7">
              <w:rPr>
                <w:rFonts w:ascii="Times New Roman" w:hAnsi="Times New Roman"/>
                <w:sz w:val="24"/>
                <w:szCs w:val="24"/>
              </w:rPr>
              <w:t xml:space="preserve">articolo 1, commi 5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b), 8, 10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c, 11 della legge 190/2012; art. 7-bis del 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xml:space="preserve">. 165/2001; D.P.R. 70/2013; Piano Nazionale Anticorruzione (P.N.A.) e </w:t>
            </w:r>
            <w:proofErr w:type="spellStart"/>
            <w:r w:rsidRPr="003775D7">
              <w:rPr>
                <w:rFonts w:ascii="Times New Roman" w:hAnsi="Times New Roman"/>
                <w:sz w:val="24"/>
                <w:szCs w:val="24"/>
              </w:rPr>
              <w:t>aggiornamneto</w:t>
            </w:r>
            <w:proofErr w:type="spellEnd"/>
            <w:r w:rsidRPr="003775D7">
              <w:rPr>
                <w:rFonts w:ascii="Times New Roman" w:hAnsi="Times New Roman"/>
                <w:sz w:val="24"/>
                <w:szCs w:val="24"/>
              </w:rPr>
              <w:t xml:space="preserve"> 2015 Piano nazionale anticorruzione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Azioni da intraprendere</w:t>
            </w:r>
            <w:r w:rsidRPr="003775D7">
              <w:rPr>
                <w:rFonts w:ascii="Times New Roman" w:hAnsi="Times New Roman"/>
                <w:sz w:val="24"/>
                <w:szCs w:val="24"/>
              </w:rPr>
              <w:t>: con approcci differenziati, è prevista:</w:t>
            </w:r>
          </w:p>
          <w:p w:rsidR="0055406C" w:rsidRPr="003775D7" w:rsidRDefault="0055406C" w:rsidP="003775D7">
            <w:pPr>
              <w:pStyle w:val="Default"/>
              <w:numPr>
                <w:ilvl w:val="0"/>
                <w:numId w:val="2"/>
              </w:numPr>
              <w:spacing w:line="360" w:lineRule="auto"/>
              <w:jc w:val="both"/>
              <w:rPr>
                <w:rFonts w:ascii="Times New Roman" w:hAnsi="Times New Roman" w:cs="Times New Roman"/>
              </w:rPr>
            </w:pPr>
            <w:r w:rsidRPr="003775D7">
              <w:rPr>
                <w:rFonts w:ascii="Times New Roman" w:hAnsi="Times New Roman" w:cs="Times New Roman"/>
              </w:rPr>
              <w:t>attività formativa destinata ai Responsabili di settore/Dirigenti e al responsabile prevenzione della corruzione con riferimento alle politiche, ai programmi ed ai vari strumenti utilizzati per la prevenzione e a tematiche settoriali, tenuto conto del ruolo svolto da ciascun soggetto nell’Amministrazione;</w:t>
            </w:r>
          </w:p>
          <w:p w:rsidR="0055406C" w:rsidRPr="008B78E6" w:rsidRDefault="0055406C" w:rsidP="008B78E6">
            <w:pPr>
              <w:pStyle w:val="Default"/>
              <w:numPr>
                <w:ilvl w:val="0"/>
                <w:numId w:val="2"/>
              </w:numPr>
              <w:spacing w:line="360" w:lineRule="auto"/>
              <w:jc w:val="both"/>
              <w:rPr>
                <w:rFonts w:ascii="Times New Roman" w:hAnsi="Times New Roman" w:cs="Times New Roman"/>
                <w:szCs w:val="22"/>
              </w:rPr>
            </w:pPr>
            <w:r w:rsidRPr="003775D7">
              <w:rPr>
                <w:rFonts w:ascii="Times New Roman" w:hAnsi="Times New Roman" w:cs="Times New Roman"/>
              </w:rPr>
              <w:t xml:space="preserve">attività formativa destinata a tutti i dipendenti non con funzioni apicali </w:t>
            </w:r>
            <w:r w:rsidRPr="003775D7">
              <w:rPr>
                <w:rFonts w:ascii="Times New Roman" w:hAnsi="Times New Roman" w:cs="Times New Roman"/>
                <w:szCs w:val="22"/>
              </w:rPr>
              <w:t xml:space="preserve">riguardante l’aggiornamento delle competenze (approccio contenutistico e le tematiche dell’etica e della legalità (approccio valoriale); si prevedono a tal fine, in particolare, interventi formativi sul codice di comportamento, sul piano della </w:t>
            </w:r>
            <w:proofErr w:type="spellStart"/>
            <w:r w:rsidRPr="003775D7">
              <w:rPr>
                <w:rFonts w:ascii="Times New Roman" w:hAnsi="Times New Roman" w:cs="Times New Roman"/>
                <w:szCs w:val="22"/>
              </w:rPr>
              <w:t>trasparenza,buone</w:t>
            </w:r>
            <w:proofErr w:type="spellEnd"/>
            <w:r w:rsidRPr="003775D7">
              <w:rPr>
                <w:rFonts w:ascii="Times New Roman" w:hAnsi="Times New Roman" w:cs="Times New Roman"/>
                <w:szCs w:val="22"/>
              </w:rPr>
              <w:t xml:space="preserve"> prassi, piano anticorruzione in genere e la gestione dei conflitti d’interesse.</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color w:val="000000"/>
                <w:sz w:val="24"/>
                <w:szCs w:val="24"/>
                <w:u w:val="single"/>
              </w:rPr>
              <w:t xml:space="preserve">Soggetti responsabili: </w:t>
            </w:r>
            <w:r w:rsidRPr="003775D7">
              <w:rPr>
                <w:rFonts w:ascii="Times New Roman" w:hAnsi="Times New Roman"/>
                <w:color w:val="000000"/>
                <w:sz w:val="24"/>
                <w:szCs w:val="24"/>
              </w:rPr>
              <w:t>Responsabile prevenzione corruzione</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Misure rivolte al monitoraggio dei tempi procedimentali funzionali alla verifica del rispe</w:t>
            </w:r>
            <w:r>
              <w:rPr>
                <w:rFonts w:ascii="Times New Roman" w:hAnsi="Times New Roman"/>
                <w:b/>
                <w:sz w:val="24"/>
                <w:szCs w:val="24"/>
              </w:rPr>
              <w:t xml:space="preserve">tto </w:t>
            </w:r>
            <w:r>
              <w:rPr>
                <w:rFonts w:ascii="Times New Roman" w:hAnsi="Times New Roman"/>
                <w:b/>
                <w:sz w:val="24"/>
                <w:szCs w:val="24"/>
              </w:rPr>
              <w:lastRenderedPageBreak/>
              <w:t>dei termini previsti dalla Legge o dai R</w:t>
            </w:r>
            <w:r w:rsidRPr="003775D7">
              <w:rPr>
                <w:rFonts w:ascii="Times New Roman" w:hAnsi="Times New Roman"/>
                <w:b/>
                <w:sz w:val="24"/>
                <w:szCs w:val="24"/>
              </w:rPr>
              <w:t>egolamenti per la conclusione dei procedimenti, provvedendo altresì all’eliminazione di eventuali anomalie.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lastRenderedPageBreak/>
              <w:t>Normativa di riferimento</w:t>
            </w:r>
            <w:r w:rsidRPr="003775D7">
              <w:rPr>
                <w:rFonts w:ascii="Times New Roman" w:hAnsi="Times New Roman"/>
                <w:sz w:val="24"/>
                <w:szCs w:val="24"/>
              </w:rPr>
              <w:t xml:space="preserve">: art. 2 L.241/1990; L. 3572012; art. 1, commi 9,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d) e 28, legge n. 190/2012; art. 24, comma 2, del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n. 33/2013;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Azioni da intraprendere</w:t>
            </w:r>
            <w:r w:rsidRPr="003775D7">
              <w:rPr>
                <w:rFonts w:ascii="Times New Roman" w:hAnsi="Times New Roman"/>
                <w:sz w:val="24"/>
                <w:szCs w:val="24"/>
              </w:rPr>
              <w:t>: ciascun Responsabile vigila affinché i provvedimenti di competenza dei rispettivi servizi vengano adottati nel rispetto dei termini di conclusione ed esercita il proprio potere sostitutivo nei confronti dei responsabili di procedimento individuati; eventuali ritardi devono essere segnalati al Segretario generale.</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La mancata o tardiva emanazione del provvedimento nei termini costituisce elemento di valutazione della performance individuale, nonché di responsabilità disciplinare e amministrativo-contabile del Responsabile e del dipendente inadempiente.</w:t>
            </w:r>
          </w:p>
          <w:p w:rsidR="0055406C" w:rsidRPr="003775D7" w:rsidRDefault="0055406C" w:rsidP="008B78E6">
            <w:pPr>
              <w:spacing w:after="0" w:line="360" w:lineRule="auto"/>
              <w:jc w:val="both"/>
              <w:rPr>
                <w:rFonts w:ascii="Times New Roman" w:hAnsi="Times New Roman"/>
                <w:sz w:val="24"/>
                <w:szCs w:val="24"/>
              </w:rPr>
            </w:pPr>
            <w:r w:rsidRPr="003775D7">
              <w:rPr>
                <w:rFonts w:ascii="Times New Roman" w:hAnsi="Times New Roman"/>
                <w:sz w:val="24"/>
                <w:szCs w:val="24"/>
              </w:rPr>
              <w:t xml:space="preserve">Il sistema di monitoraggio dei termini è esercitato nell'ambito dei controlli di regolarità amministrativa previsti dal Regolamento del sistema dei controlli interni e dei controlli previsto dal piano della trasparenza. </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color w:val="000000"/>
                <w:sz w:val="24"/>
                <w:szCs w:val="24"/>
                <w:u w:val="single"/>
              </w:rPr>
              <w:t>Soggetti responsabili</w:t>
            </w:r>
            <w:r w:rsidRPr="003775D7">
              <w:rPr>
                <w:rFonts w:ascii="Times New Roman" w:hAnsi="Times New Roman"/>
                <w:color w:val="000000"/>
                <w:sz w:val="24"/>
                <w:szCs w:val="24"/>
              </w:rPr>
              <w:t xml:space="preserve">: </w:t>
            </w:r>
            <w:r>
              <w:rPr>
                <w:rFonts w:ascii="Times New Roman" w:hAnsi="Times New Roman"/>
                <w:color w:val="000000"/>
                <w:sz w:val="24"/>
                <w:szCs w:val="24"/>
              </w:rPr>
              <w:t>R</w:t>
            </w:r>
            <w:r w:rsidRPr="003775D7">
              <w:rPr>
                <w:rFonts w:ascii="Times New Roman" w:hAnsi="Times New Roman"/>
                <w:color w:val="000000"/>
                <w:sz w:val="24"/>
                <w:szCs w:val="24"/>
              </w:rPr>
              <w:t xml:space="preserve">esponsabile della trasparenza e tutti i Responsabili dei Settori/Dirigenti </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Misure volte a individuare meccanismi di formazione, attuazione e controllo delle scelte e delle decisioni, tali che riducano il rischio corruzione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r w:rsidRPr="003775D7">
              <w:rPr>
                <w:rFonts w:ascii="Times New Roman" w:hAnsi="Times New Roman"/>
                <w:sz w:val="24"/>
                <w:szCs w:val="24"/>
              </w:rPr>
              <w:t>art. 1 comma 9 della legge n. 190/2012</w:t>
            </w:r>
          </w:p>
        </w:tc>
      </w:tr>
      <w:tr w:rsidR="0055406C" w:rsidRPr="003775D7" w:rsidTr="003775D7">
        <w:tc>
          <w:tcPr>
            <w:tcW w:w="9778" w:type="dxa"/>
          </w:tcPr>
          <w:p w:rsidR="0055406C" w:rsidRPr="003775D7" w:rsidRDefault="0055406C" w:rsidP="003775D7">
            <w:pPr>
              <w:pStyle w:val="Default"/>
              <w:spacing w:line="360" w:lineRule="auto"/>
              <w:jc w:val="both"/>
              <w:rPr>
                <w:rFonts w:ascii="Times New Roman" w:hAnsi="Times New Roman" w:cs="Times New Roman"/>
              </w:rPr>
            </w:pPr>
            <w:r w:rsidRPr="003775D7">
              <w:rPr>
                <w:rFonts w:ascii="Times New Roman" w:hAnsi="Times New Roman" w:cs="Times New Roman"/>
                <w:u w:val="single"/>
              </w:rPr>
              <w:t>Azioni da intraprendere</w:t>
            </w:r>
            <w:r w:rsidRPr="003775D7">
              <w:rPr>
                <w:rFonts w:ascii="Times New Roman" w:hAnsi="Times New Roman" w:cs="Times New Roman"/>
              </w:rPr>
              <w:t xml:space="preserve"> :</w:t>
            </w:r>
          </w:p>
          <w:p w:rsidR="0055406C" w:rsidRPr="003775D7" w:rsidRDefault="0055406C" w:rsidP="003775D7">
            <w:pPr>
              <w:pStyle w:val="Default"/>
              <w:spacing w:line="360" w:lineRule="auto"/>
              <w:jc w:val="both"/>
              <w:rPr>
                <w:rFonts w:ascii="Times New Roman" w:hAnsi="Times New Roman" w:cs="Times New Roman"/>
                <w:b/>
              </w:rPr>
            </w:pPr>
            <w:r w:rsidRPr="003775D7">
              <w:rPr>
                <w:rFonts w:ascii="Times New Roman" w:hAnsi="Times New Roman" w:cs="Times New Roman"/>
                <w:b/>
              </w:rPr>
              <w:t xml:space="preserve">Nella trattazione e nell’istruttoria degli atti: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rispettare l’ordine cronologico di protocollo dell’istanza, fatte salve le eventuali eccezioni stabilite da disposizioni legislative/regolamentari;</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redigere gli atti in modo chiaro e comprensibile e con un linguaggio semplice;</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distinguere, ove la struttura lo consenta e fatto salvo il divieto di aggravio del procedimento, l’</w:t>
            </w:r>
            <w:r w:rsidRPr="003775D7">
              <w:rPr>
                <w:rFonts w:ascii="Times New Roman" w:hAnsi="Times New Roman" w:cs="Times New Roman"/>
                <w:b/>
                <w:bCs/>
              </w:rPr>
              <w:t xml:space="preserve">attività istruttoria dalla </w:t>
            </w:r>
            <w:r w:rsidRPr="003775D7">
              <w:rPr>
                <w:rFonts w:ascii="Times New Roman" w:hAnsi="Times New Roman" w:cs="Times New Roman"/>
              </w:rPr>
              <w:t>responsabilità dell’</w:t>
            </w:r>
            <w:r w:rsidRPr="003775D7">
              <w:rPr>
                <w:rFonts w:ascii="Times New Roman" w:hAnsi="Times New Roman" w:cs="Times New Roman"/>
                <w:b/>
                <w:bCs/>
              </w:rPr>
              <w:t>adozione dell’atto finale</w:t>
            </w:r>
            <w:r w:rsidRPr="003775D7">
              <w:rPr>
                <w:rFonts w:ascii="Times New Roman" w:hAnsi="Times New Roman" w:cs="Times New Roman"/>
              </w:rPr>
              <w:t xml:space="preserve">, in modo tale che, per ogni provvedimento, siano coinvolti almeno due soggetti, (l’istruttore proponente ed responsabile di settore/servizio, incaricato di posizione organizzativa);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 xml:space="preserve">rispettare il divieto di aggravio del procedimento;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 xml:space="preserve">verificare a campione le dichiarazioni sostitutive di certificazione e di atto notorio rese ai sensi degli articoli 46-49 da </w:t>
            </w:r>
            <w:proofErr w:type="spellStart"/>
            <w:r w:rsidRPr="003775D7">
              <w:rPr>
                <w:rFonts w:ascii="Times New Roman" w:hAnsi="Times New Roman" w:cs="Times New Roman"/>
              </w:rPr>
              <w:t>d.P.R</w:t>
            </w:r>
            <w:proofErr w:type="spellEnd"/>
            <w:r w:rsidRPr="003775D7">
              <w:rPr>
                <w:rFonts w:ascii="Times New Roman" w:hAnsi="Times New Roman" w:cs="Times New Roman"/>
              </w:rPr>
              <w:t xml:space="preserve"> n. 445/2000 ed, in caso, di fondato sospetto, effettuare il controllo puntuale</w:t>
            </w:r>
            <w:r>
              <w:rPr>
                <w:rFonts w:ascii="Times New Roman" w:hAnsi="Times New Roman" w:cs="Times New Roman"/>
              </w:rPr>
              <w:t xml:space="preserve">; </w:t>
            </w:r>
            <w:r w:rsidRPr="003775D7">
              <w:rPr>
                <w:rFonts w:ascii="Times New Roman" w:hAnsi="Times New Roman" w:cs="Times New Roman"/>
              </w:rPr>
              <w:t xml:space="preserve">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 xml:space="preserve">regolare l’istruttoria dei procedimenti amministrativi e dei processi mediante circolari e </w:t>
            </w:r>
            <w:r w:rsidRPr="003775D7">
              <w:rPr>
                <w:rFonts w:ascii="Times New Roman" w:hAnsi="Times New Roman" w:cs="Times New Roman"/>
              </w:rPr>
              <w:lastRenderedPageBreak/>
              <w:t xml:space="preserve">direttive interne;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svolgere incontri periodici tra dipendenti per finalità di aggiornamento sulle procedure e di confronto sulle soluzioni gestionali;</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attivare controlli specifici sui procedimenti critici esposti al rischio di corruzione .</w:t>
            </w:r>
          </w:p>
          <w:p w:rsidR="0055406C" w:rsidRPr="003775D7" w:rsidRDefault="0055406C" w:rsidP="003775D7">
            <w:pPr>
              <w:pStyle w:val="Default"/>
              <w:numPr>
                <w:ilvl w:val="0"/>
                <w:numId w:val="3"/>
              </w:numPr>
              <w:spacing w:line="360" w:lineRule="auto"/>
              <w:jc w:val="both"/>
              <w:rPr>
                <w:rFonts w:ascii="Times New Roman" w:hAnsi="Times New Roman" w:cs="Times New Roman"/>
              </w:rPr>
            </w:pPr>
            <w:r w:rsidRPr="003775D7">
              <w:rPr>
                <w:rFonts w:ascii="Times New Roman" w:hAnsi="Times New Roman" w:cs="Times New Roman"/>
              </w:rPr>
              <w:t xml:space="preserve">predisporre </w:t>
            </w:r>
            <w:proofErr w:type="spellStart"/>
            <w:r w:rsidRPr="003775D7">
              <w:rPr>
                <w:rFonts w:ascii="Times New Roman" w:hAnsi="Times New Roman" w:cs="Times New Roman"/>
              </w:rPr>
              <w:t>ceck</w:t>
            </w:r>
            <w:proofErr w:type="spellEnd"/>
            <w:r w:rsidRPr="003775D7">
              <w:rPr>
                <w:rFonts w:ascii="Times New Roman" w:hAnsi="Times New Roman" w:cs="Times New Roman"/>
              </w:rPr>
              <w:t>-list o schede procedimento dei procedimenti amministrativi di front e back office;</w:t>
            </w:r>
          </w:p>
          <w:p w:rsidR="0055406C" w:rsidRPr="003775D7" w:rsidRDefault="0055406C" w:rsidP="003775D7">
            <w:pPr>
              <w:pStyle w:val="Default"/>
              <w:spacing w:line="360" w:lineRule="auto"/>
              <w:jc w:val="both"/>
              <w:rPr>
                <w:rFonts w:ascii="Times New Roman" w:hAnsi="Times New Roman" w:cs="Times New Roman"/>
                <w:color w:val="auto"/>
              </w:rPr>
            </w:pPr>
            <w:r w:rsidRPr="003775D7">
              <w:rPr>
                <w:rFonts w:ascii="Times New Roman" w:hAnsi="Times New Roman" w:cs="Times New Roman"/>
                <w:b/>
              </w:rPr>
              <w:t>Nella formazione dei provvedimenti</w:t>
            </w:r>
            <w:r w:rsidRPr="003775D7">
              <w:rPr>
                <w:rFonts w:ascii="Times New Roman" w:hAnsi="Times New Roman" w:cs="Times New Roman"/>
              </w:rPr>
              <w:t xml:space="preserve">, con particolare riguardo agli atti con cui si esercita ampia discrezionalità amministrativa e tecnica, </w:t>
            </w:r>
            <w:r w:rsidRPr="003775D7">
              <w:rPr>
                <w:rFonts w:ascii="Times New Roman" w:hAnsi="Times New Roman" w:cs="Times New Roman"/>
                <w:u w:val="single"/>
              </w:rPr>
              <w:t>motivare adeguatamente l’atto</w:t>
            </w:r>
            <w:r w:rsidRPr="003775D7">
              <w:rPr>
                <w:rFonts w:ascii="Times New Roman" w:hAnsi="Times New Roman" w:cs="Times New Roman"/>
              </w:rPr>
              <w:t>; l’onere di motivazione è tanto più pregnante quanto più ampio è il margine di discrezionalità. E’ necessario, inoltre, attenersi al rispetto delle</w:t>
            </w:r>
            <w:r w:rsidRPr="003775D7">
              <w:rPr>
                <w:rFonts w:ascii="Times New Roman" w:hAnsi="Times New Roman" w:cs="Times New Roman"/>
                <w:color w:val="auto"/>
              </w:rPr>
              <w:t xml:space="preserve"> norme previste nel Codice di Comportamento, con particolare riguardo all’astensione in caso di conflitto di interesse.</w:t>
            </w:r>
          </w:p>
          <w:p w:rsidR="0055406C" w:rsidRPr="00DF0485" w:rsidRDefault="0055406C" w:rsidP="003775D7">
            <w:pPr>
              <w:pStyle w:val="Default"/>
              <w:spacing w:line="360" w:lineRule="auto"/>
              <w:rPr>
                <w:rFonts w:ascii="Times New Roman" w:hAnsi="Times New Roman" w:cs="Times New Roman"/>
                <w:color w:val="auto"/>
                <w:sz w:val="20"/>
                <w:szCs w:val="20"/>
              </w:rPr>
            </w:pPr>
          </w:p>
          <w:p w:rsidR="0055406C" w:rsidRPr="003775D7" w:rsidRDefault="0055406C" w:rsidP="008B78E6">
            <w:pPr>
              <w:pStyle w:val="Default"/>
              <w:spacing w:line="360" w:lineRule="auto"/>
              <w:jc w:val="both"/>
              <w:rPr>
                <w:rFonts w:ascii="Times New Roman" w:hAnsi="Times New Roman" w:cs="Times New Roman"/>
                <w:color w:val="auto"/>
              </w:rPr>
            </w:pPr>
            <w:r w:rsidRPr="003775D7">
              <w:rPr>
                <w:rFonts w:ascii="Times New Roman" w:hAnsi="Times New Roman" w:cs="Times New Roman"/>
                <w:b/>
                <w:color w:val="auto"/>
              </w:rPr>
              <w:t>Per facilitare i rapporti tra i cittadini e l'Amministrazione</w:t>
            </w:r>
            <w:r w:rsidRPr="003775D7">
              <w:rPr>
                <w:rFonts w:ascii="Times New Roman" w:hAnsi="Times New Roman" w:cs="Times New Roman"/>
                <w:color w:val="auto"/>
              </w:rPr>
              <w:t xml:space="preserve">, sul sito istituzionale dell’Ente vengono pubblicati </w:t>
            </w:r>
            <w:r w:rsidRPr="003775D7">
              <w:rPr>
                <w:rFonts w:ascii="Times New Roman" w:hAnsi="Times New Roman" w:cs="Times New Roman"/>
                <w:b/>
                <w:bCs/>
                <w:color w:val="auto"/>
              </w:rPr>
              <w:t xml:space="preserve">i moduli </w:t>
            </w:r>
            <w:r w:rsidRPr="003775D7">
              <w:rPr>
                <w:rFonts w:ascii="Times New Roman" w:hAnsi="Times New Roman" w:cs="Times New Roman"/>
                <w:color w:val="auto"/>
              </w:rPr>
              <w:t xml:space="preserve">di presentazione di istanze, richieste e ogni altro atto di impulso del procedimento, con l'elenco degli atti da produrre e/o da allegare all'istanza. </w:t>
            </w:r>
          </w:p>
          <w:p w:rsidR="0055406C" w:rsidRPr="00DF0485" w:rsidRDefault="0055406C" w:rsidP="003775D7">
            <w:pPr>
              <w:pStyle w:val="Default"/>
              <w:spacing w:line="360" w:lineRule="auto"/>
              <w:jc w:val="both"/>
              <w:rPr>
                <w:rFonts w:ascii="Times New Roman" w:hAnsi="Times New Roman" w:cs="Times New Roman"/>
                <w:b/>
                <w:color w:val="auto"/>
                <w:sz w:val="20"/>
                <w:szCs w:val="20"/>
              </w:rPr>
            </w:pPr>
          </w:p>
          <w:p w:rsidR="0055406C" w:rsidRPr="003775D7" w:rsidRDefault="0055406C" w:rsidP="003775D7">
            <w:pPr>
              <w:pStyle w:val="Default"/>
              <w:spacing w:line="360" w:lineRule="auto"/>
              <w:jc w:val="both"/>
              <w:rPr>
                <w:rFonts w:ascii="Times New Roman" w:hAnsi="Times New Roman" w:cs="Times New Roman"/>
                <w:color w:val="auto"/>
              </w:rPr>
            </w:pPr>
            <w:r w:rsidRPr="003775D7">
              <w:rPr>
                <w:rFonts w:ascii="Times New Roman" w:hAnsi="Times New Roman" w:cs="Times New Roman"/>
                <w:b/>
                <w:color w:val="auto"/>
              </w:rPr>
              <w:t>Nell’attività contrattuale</w:t>
            </w:r>
            <w:r w:rsidRPr="003775D7">
              <w:rPr>
                <w:rFonts w:ascii="Times New Roman" w:hAnsi="Times New Roman" w:cs="Times New Roman"/>
                <w:color w:val="auto"/>
              </w:rPr>
              <w:t xml:space="preserve">: </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rispettare il divieto di frazionamento artificioso dell’importo contrattuale;</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ricorrere agli acquisti a mezzo CONSIP e/o</w:t>
            </w:r>
            <w:r>
              <w:rPr>
                <w:rFonts w:ascii="Times New Roman" w:hAnsi="Times New Roman" w:cs="Times New Roman"/>
                <w:color w:val="auto"/>
              </w:rPr>
              <w:t xml:space="preserve"> del mercato elettronico della Pubblica A</w:t>
            </w:r>
            <w:r w:rsidRPr="003775D7">
              <w:rPr>
                <w:rFonts w:ascii="Times New Roman" w:hAnsi="Times New Roman" w:cs="Times New Roman"/>
                <w:color w:val="auto"/>
              </w:rPr>
              <w:t>mministrazione e/o degli altri mercati elettronici, nel rispetto di quanto previsto dalla vigente normativa;</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attuare la normativa in merito alla Centrale Unica di Committenza;</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assicurare il confronto concorrenziale, definendo requisiti di partecipazione alle gare, anche ufficiose, e di valutazione delle offerte, chiari ed adeguati;</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 xml:space="preserve">vigilare sull’esecuzione dei contratti di appalto/affidamento di lavori, forniture e servizi, ivi compresi i contratti d’opera professionale e sull’esecuzione dei contratti relativi alla gestione dei servizi pubblici locali, ivi compresi i contratti con le società in </w:t>
            </w:r>
            <w:proofErr w:type="spellStart"/>
            <w:r w:rsidRPr="003775D7">
              <w:rPr>
                <w:rFonts w:ascii="Times New Roman" w:hAnsi="Times New Roman" w:cs="Times New Roman"/>
                <w:color w:val="auto"/>
              </w:rPr>
              <w:t>house</w:t>
            </w:r>
            <w:proofErr w:type="spellEnd"/>
            <w:r w:rsidRPr="003775D7">
              <w:rPr>
                <w:rFonts w:ascii="Times New Roman" w:hAnsi="Times New Roman" w:cs="Times New Roman"/>
                <w:color w:val="auto"/>
              </w:rPr>
              <w:t>, con applicazione, se del caso, delle penali, delle clausole risolutive e con la proposizione dell’azione per inadempimento e/o per danno;</w:t>
            </w:r>
          </w:p>
          <w:p w:rsidR="0055406C" w:rsidRPr="003775D7" w:rsidRDefault="0055406C" w:rsidP="0052398A">
            <w:pPr>
              <w:pStyle w:val="Default"/>
              <w:numPr>
                <w:ilvl w:val="0"/>
                <w:numId w:val="21"/>
              </w:numPr>
              <w:spacing w:line="360" w:lineRule="auto"/>
              <w:jc w:val="both"/>
              <w:rPr>
                <w:rFonts w:ascii="Times New Roman" w:hAnsi="Times New Roman" w:cs="Times New Roman"/>
                <w:color w:val="auto"/>
              </w:rPr>
            </w:pPr>
            <w:r w:rsidRPr="003775D7">
              <w:rPr>
                <w:rFonts w:ascii="Times New Roman" w:hAnsi="Times New Roman" w:cs="Times New Roman"/>
                <w:color w:val="auto"/>
              </w:rPr>
              <w:t>i componenti delle commissioni di gara e di concorso devono rendere, all’atto dell’accettazione della nomina, dichiarazione di non trovarsi in rapporti di parentela e/o di lavoro e/o professionali con i partecipanti alla gara o al concorso, con gli Amministratori, con i Responsabili dei Settori/Dirigenti interessati alla gara o al concorso e loro parenti od affini entro il secondo grado.</w:t>
            </w:r>
          </w:p>
          <w:p w:rsidR="0055406C" w:rsidRPr="003775D7" w:rsidRDefault="0055406C" w:rsidP="003775D7">
            <w:pPr>
              <w:pStyle w:val="Default"/>
              <w:spacing w:line="360" w:lineRule="auto"/>
              <w:jc w:val="both"/>
              <w:rPr>
                <w:rFonts w:ascii="Times New Roman" w:hAnsi="Times New Roman" w:cs="Times New Roman"/>
                <w:color w:val="auto"/>
              </w:rPr>
            </w:pPr>
            <w:r w:rsidRPr="003775D7">
              <w:rPr>
                <w:rFonts w:ascii="Times New Roman" w:hAnsi="Times New Roman" w:cs="Times New Roman"/>
                <w:b/>
                <w:bCs/>
                <w:color w:val="auto"/>
              </w:rPr>
              <w:lastRenderedPageBreak/>
              <w:t xml:space="preserve">Sovvenzioni, contributi, sussidi, ausili finanziari, benefici e vantaggi economici </w:t>
            </w:r>
            <w:r w:rsidRPr="003775D7">
              <w:rPr>
                <w:rFonts w:ascii="Times New Roman" w:hAnsi="Times New Roman" w:cs="Times New Roman"/>
                <w:color w:val="auto"/>
              </w:rPr>
              <w:t>di qualunque genere sono elargiti esclusivamente alle condizioni predeterminate secon</w:t>
            </w:r>
            <w:r>
              <w:rPr>
                <w:rFonts w:ascii="Times New Roman" w:hAnsi="Times New Roman" w:cs="Times New Roman"/>
                <w:color w:val="auto"/>
              </w:rPr>
              <w:t>do la disciplina del regolamento</w:t>
            </w:r>
            <w:r w:rsidRPr="003775D7">
              <w:rPr>
                <w:rFonts w:ascii="Times New Roman" w:hAnsi="Times New Roman" w:cs="Times New Roman"/>
                <w:color w:val="auto"/>
              </w:rPr>
              <w:t xml:space="preserve"> adottato ai sensi dell’art. 12 della L. 241/1990. Nel provvedimento devono essere enunciati i criteri di concessione, erogazione, ammissione relativi al caso concreto nonché quantificato l’importo dell’eventuale contributo indiretto (es. utilizzo gratuito sale comunali). I provvedimenti sono pubblicati secondo le modalità di legge</w:t>
            </w:r>
          </w:p>
          <w:p w:rsidR="0055406C" w:rsidRPr="003775D7" w:rsidRDefault="0055406C" w:rsidP="003775D7">
            <w:pPr>
              <w:pStyle w:val="Default"/>
              <w:spacing w:line="360" w:lineRule="auto"/>
              <w:rPr>
                <w:rFonts w:ascii="Times New Roman" w:hAnsi="Times New Roman" w:cs="Times New Roman"/>
                <w:color w:val="auto"/>
              </w:rPr>
            </w:pPr>
          </w:p>
          <w:p w:rsidR="0055406C" w:rsidRPr="003775D7" w:rsidRDefault="0055406C" w:rsidP="003775D7">
            <w:pPr>
              <w:pStyle w:val="Default"/>
              <w:spacing w:line="360" w:lineRule="auto"/>
              <w:jc w:val="both"/>
              <w:rPr>
                <w:rFonts w:ascii="Times New Roman" w:hAnsi="Times New Roman" w:cs="Times New Roman"/>
                <w:color w:val="auto"/>
              </w:rPr>
            </w:pPr>
            <w:r w:rsidRPr="003775D7">
              <w:rPr>
                <w:rFonts w:ascii="Times New Roman" w:hAnsi="Times New Roman" w:cs="Times New Roman"/>
                <w:b/>
                <w:bCs/>
                <w:color w:val="auto"/>
              </w:rPr>
              <w:t xml:space="preserve">I concorsi e le procedure selettive del personale </w:t>
            </w:r>
            <w:r w:rsidRPr="003775D7">
              <w:rPr>
                <w:rFonts w:ascii="Times New Roman" w:hAnsi="Times New Roman" w:cs="Times New Roman"/>
                <w:color w:val="auto"/>
              </w:rPr>
              <w:t xml:space="preserve">si svolgono secondo le prescrizioni del </w:t>
            </w:r>
            <w:proofErr w:type="spellStart"/>
            <w:r w:rsidRPr="003775D7">
              <w:rPr>
                <w:rFonts w:ascii="Times New Roman" w:hAnsi="Times New Roman" w:cs="Times New Roman"/>
                <w:color w:val="auto"/>
              </w:rPr>
              <w:t>D.Lgs.</w:t>
            </w:r>
            <w:proofErr w:type="spellEnd"/>
            <w:r w:rsidRPr="003775D7">
              <w:rPr>
                <w:rFonts w:ascii="Times New Roman" w:hAnsi="Times New Roman" w:cs="Times New Roman"/>
                <w:color w:val="auto"/>
              </w:rPr>
              <w:t xml:space="preserve"> 165/2001 e del Regolamento comunale e la costituzione delle commissioni di concorso deve rispettare quanto prescritto dal regolamento. Ogni provvedimento relativo a concorsi e procedure selettive è pubblicat</w:t>
            </w:r>
            <w:r>
              <w:rPr>
                <w:rFonts w:ascii="Times New Roman" w:hAnsi="Times New Roman" w:cs="Times New Roman"/>
                <w:color w:val="auto"/>
              </w:rPr>
              <w:t>o secondo le modalità di legge.</w:t>
            </w:r>
            <w:r w:rsidRPr="003775D7">
              <w:rPr>
                <w:rFonts w:ascii="Times New Roman" w:hAnsi="Times New Roman" w:cs="Times New Roman"/>
                <w:color w:val="auto"/>
              </w:rPr>
              <w:t xml:space="preserve"> </w:t>
            </w:r>
          </w:p>
          <w:p w:rsidR="0055406C" w:rsidRPr="003775D7" w:rsidRDefault="0055406C" w:rsidP="003775D7">
            <w:pPr>
              <w:pStyle w:val="Default"/>
              <w:spacing w:line="360" w:lineRule="auto"/>
              <w:rPr>
                <w:rFonts w:ascii="Times New Roman" w:hAnsi="Times New Roman" w:cs="Times New Roman"/>
                <w:color w:val="auto"/>
              </w:rPr>
            </w:pPr>
          </w:p>
          <w:p w:rsidR="0055406C" w:rsidRPr="003775D7" w:rsidRDefault="0055406C" w:rsidP="003775D7">
            <w:pPr>
              <w:pStyle w:val="Default"/>
              <w:spacing w:line="360" w:lineRule="auto"/>
              <w:jc w:val="both"/>
              <w:rPr>
                <w:rFonts w:ascii="Times New Roman" w:hAnsi="Times New Roman" w:cs="Times New Roman"/>
                <w:color w:val="auto"/>
              </w:rPr>
            </w:pPr>
            <w:r w:rsidRPr="003775D7">
              <w:rPr>
                <w:rFonts w:ascii="Times New Roman" w:hAnsi="Times New Roman" w:cs="Times New Roman"/>
                <w:b/>
                <w:bCs/>
                <w:color w:val="auto"/>
              </w:rPr>
              <w:t xml:space="preserve">Nel conferimento, </w:t>
            </w:r>
            <w:r w:rsidRPr="003775D7">
              <w:rPr>
                <w:rFonts w:ascii="Times New Roman" w:hAnsi="Times New Roman" w:cs="Times New Roman"/>
                <w:color w:val="auto"/>
              </w:rPr>
              <w:t xml:space="preserve">a soggetti esterni, degli incarichi individuali di collaborazione autonoma di natura occasionale o coordinata e continuativa, il responsabile deve rispettare quanto previsto nel vigente Regolamento comunale e rendere la dichiarazione, nell’ambito dello stesso provvedimento, con la quale attesta la carenza di adeguate professionalità interne. </w:t>
            </w:r>
          </w:p>
        </w:tc>
      </w:tr>
      <w:tr w:rsidR="0055406C" w:rsidRPr="003775D7" w:rsidTr="003775D7">
        <w:tc>
          <w:tcPr>
            <w:tcW w:w="9778" w:type="dxa"/>
          </w:tcPr>
          <w:p w:rsidR="0055406C" w:rsidRPr="003775D7" w:rsidRDefault="0055406C" w:rsidP="003775D7">
            <w:pPr>
              <w:pStyle w:val="Default"/>
              <w:spacing w:line="360" w:lineRule="auto"/>
              <w:jc w:val="both"/>
              <w:rPr>
                <w:rFonts w:ascii="Times New Roman" w:hAnsi="Times New Roman" w:cs="Times New Roman"/>
              </w:rPr>
            </w:pPr>
            <w:r w:rsidRPr="003775D7">
              <w:rPr>
                <w:rFonts w:ascii="Times New Roman" w:hAnsi="Times New Roman" w:cs="Times New Roman"/>
                <w:color w:val="auto"/>
                <w:u w:val="single"/>
              </w:rPr>
              <w:lastRenderedPageBreak/>
              <w:t>Soggetti responsabili</w:t>
            </w:r>
            <w:r w:rsidRPr="003775D7">
              <w:rPr>
                <w:rFonts w:ascii="Times New Roman" w:hAnsi="Times New Roman" w:cs="Times New Roman"/>
                <w:color w:val="auto"/>
              </w:rPr>
              <w:t>: tutti i Responsabili dei Settori/Dirigenti</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Formazione delle commissioni di concorso e assegnazione agli uffici</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Normativa di riferimento</w:t>
            </w:r>
            <w:r w:rsidRPr="003775D7">
              <w:rPr>
                <w:rFonts w:ascii="Times New Roman" w:hAnsi="Times New Roman"/>
                <w:sz w:val="24"/>
                <w:szCs w:val="24"/>
              </w:rPr>
              <w:t xml:space="preserve">: art. 35-bis del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n.165/2001; Piano Nazionale Anticorruzione (P.N.A.)</w:t>
            </w:r>
            <w:r w:rsidRPr="003775D7">
              <w:rPr>
                <w:rFonts w:ascii="Times New Roman" w:hAnsi="Times New Roman"/>
                <w:sz w:val="24"/>
                <w:szCs w:val="24"/>
                <w:u w:val="single"/>
              </w:rPr>
              <w:t>.</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rPr>
                <w:rFonts w:ascii="Times New Roman" w:hAnsi="Times New Roman"/>
                <w:color w:val="000000"/>
                <w:sz w:val="24"/>
                <w:szCs w:val="24"/>
              </w:rPr>
            </w:pPr>
            <w:r w:rsidRPr="003775D7">
              <w:rPr>
                <w:rFonts w:ascii="Times New Roman" w:hAnsi="Times New Roman"/>
                <w:color w:val="000000"/>
                <w:sz w:val="24"/>
                <w:szCs w:val="24"/>
                <w:u w:val="single"/>
              </w:rPr>
              <w:t>Azioni da intraprendere</w:t>
            </w:r>
            <w:r w:rsidRPr="003775D7">
              <w:rPr>
                <w:rFonts w:ascii="Times New Roman" w:hAnsi="Times New Roman"/>
                <w:color w:val="000000"/>
                <w:sz w:val="24"/>
                <w:szCs w:val="24"/>
              </w:rPr>
              <w:t>: obbligo di autocertificazione circa l’assenza delle cause ostative indicate dalla normativa citata per: a) membri commissione; b) responsabili dei processi operanti nelle aree</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rischio individuate dal presente Piano.</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color w:val="000000"/>
                <w:sz w:val="24"/>
                <w:szCs w:val="24"/>
                <w:u w:val="single"/>
              </w:rPr>
              <w:t>Soggetti responsabili</w:t>
            </w:r>
            <w:r w:rsidRPr="003775D7">
              <w:rPr>
                <w:rFonts w:ascii="Times New Roman" w:hAnsi="Times New Roman"/>
                <w:color w:val="000000"/>
                <w:sz w:val="24"/>
                <w:szCs w:val="24"/>
              </w:rPr>
              <w:t>: Responsabili dei Settori/Dirigenti e Respon</w:t>
            </w:r>
            <w:r>
              <w:rPr>
                <w:rFonts w:ascii="Times New Roman" w:hAnsi="Times New Roman"/>
                <w:color w:val="000000"/>
                <w:sz w:val="24"/>
                <w:szCs w:val="24"/>
              </w:rPr>
              <w:t>sabile</w:t>
            </w:r>
            <w:r w:rsidRPr="003775D7">
              <w:rPr>
                <w:rFonts w:ascii="Times New Roman" w:hAnsi="Times New Roman"/>
                <w:color w:val="000000"/>
                <w:sz w:val="24"/>
                <w:szCs w:val="24"/>
              </w:rPr>
              <w:t xml:space="preserve"> dell’ufficio personale</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Misure volte alla rotazione dei responsabili di settore</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 xml:space="preserve">Date le </w:t>
            </w:r>
            <w:r>
              <w:rPr>
                <w:rFonts w:ascii="Times New Roman" w:hAnsi="Times New Roman"/>
                <w:sz w:val="24"/>
                <w:szCs w:val="24"/>
              </w:rPr>
              <w:t xml:space="preserve">piccole </w:t>
            </w:r>
            <w:r w:rsidRPr="003775D7">
              <w:rPr>
                <w:rFonts w:ascii="Times New Roman" w:hAnsi="Times New Roman"/>
                <w:sz w:val="24"/>
                <w:szCs w:val="24"/>
              </w:rPr>
              <w:t xml:space="preserve">dimensioni dell’Ente e stante l’attuale organizzazione, nella fattispecie, risulta molto complessa l’applicazione di quanto auspicato dalla normativa in merito all’adozione di adeguati sistemi di rotazione del personale addetto alle aree a rischio. Nell’attuale organigramma, risultano cinque aree di posizione organizzativa affidate alla responsabilità di altrettanti titolari di posizione organizzativa, le cui funzioni risultano essere assolutamente infungibili.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Normativa di riferimento</w:t>
            </w:r>
            <w:r w:rsidRPr="003775D7">
              <w:rPr>
                <w:rFonts w:ascii="Times New Roman" w:hAnsi="Times New Roman"/>
                <w:sz w:val="24"/>
                <w:szCs w:val="24"/>
              </w:rPr>
              <w:t xml:space="preserve">: articolo 1, commi 4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e), 5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b), 10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b) della legge 190/2012; </w:t>
            </w:r>
            <w:r w:rsidRPr="003775D7">
              <w:rPr>
                <w:rFonts w:ascii="Times New Roman" w:hAnsi="Times New Roman"/>
                <w:sz w:val="24"/>
                <w:szCs w:val="24"/>
              </w:rPr>
              <w:lastRenderedPageBreak/>
              <w:t xml:space="preserve">art. 16, comma 1, </w:t>
            </w:r>
            <w:proofErr w:type="spellStart"/>
            <w:r w:rsidRPr="003775D7">
              <w:rPr>
                <w:rFonts w:ascii="Times New Roman" w:hAnsi="Times New Roman"/>
                <w:sz w:val="24"/>
                <w:szCs w:val="24"/>
              </w:rPr>
              <w:t>lett</w:t>
            </w:r>
            <w:proofErr w:type="spellEnd"/>
            <w:r w:rsidRPr="003775D7">
              <w:rPr>
                <w:rFonts w:ascii="Times New Roman" w:hAnsi="Times New Roman"/>
                <w:sz w:val="24"/>
                <w:szCs w:val="24"/>
              </w:rPr>
              <w:t xml:space="preserve">. l-quater, del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165/2001; Intesa tra Governo, Regioni ed Enti locali sancita dalla Conferenza Unificata nella seduta del 24 luglio 2013; Piano Nazionale Anticorruzione (P.N.A.).</w:t>
            </w:r>
          </w:p>
        </w:tc>
      </w:tr>
      <w:tr w:rsidR="0055406C" w:rsidRPr="003775D7" w:rsidTr="003775D7">
        <w:tc>
          <w:tcPr>
            <w:tcW w:w="9778" w:type="dxa"/>
          </w:tcPr>
          <w:p w:rsidR="0055406C"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lastRenderedPageBreak/>
              <w:t>Azioni da intraprendere</w:t>
            </w:r>
            <w:r w:rsidRPr="003775D7">
              <w:rPr>
                <w:rFonts w:ascii="Times New Roman" w:hAnsi="Times New Roman"/>
                <w:sz w:val="24"/>
                <w:szCs w:val="24"/>
              </w:rPr>
              <w:t xml:space="preserve">: </w:t>
            </w:r>
            <w:r>
              <w:rPr>
                <w:rFonts w:ascii="Times New Roman" w:hAnsi="Times New Roman"/>
                <w:sz w:val="24"/>
                <w:szCs w:val="24"/>
              </w:rPr>
              <w:t>Stante la impossibilità di assicurare la rotazione, l’Amministrazione mette in campo misure alternative:</w:t>
            </w:r>
          </w:p>
          <w:p w:rsidR="0055406C" w:rsidRPr="003775D7" w:rsidRDefault="0055406C" w:rsidP="003775D7">
            <w:pPr>
              <w:spacing w:after="0" w:line="360" w:lineRule="auto"/>
              <w:jc w:val="both"/>
              <w:rPr>
                <w:rFonts w:ascii="Times New Roman" w:hAnsi="Times New Roman"/>
                <w:sz w:val="24"/>
                <w:szCs w:val="24"/>
              </w:rPr>
            </w:pPr>
            <w:r>
              <w:rPr>
                <w:rFonts w:ascii="Times New Roman" w:hAnsi="Times New Roman"/>
                <w:sz w:val="24"/>
                <w:szCs w:val="24"/>
              </w:rPr>
              <w:t xml:space="preserve">1) ufficio associato tra i </w:t>
            </w:r>
            <w:r w:rsidRPr="003775D7">
              <w:rPr>
                <w:rFonts w:ascii="Times New Roman" w:hAnsi="Times New Roman"/>
                <w:sz w:val="24"/>
                <w:szCs w:val="24"/>
              </w:rPr>
              <w:t>Comun</w:t>
            </w:r>
            <w:r>
              <w:rPr>
                <w:rFonts w:ascii="Times New Roman" w:hAnsi="Times New Roman"/>
                <w:sz w:val="24"/>
                <w:szCs w:val="24"/>
              </w:rPr>
              <w:t>i</w:t>
            </w:r>
            <w:r w:rsidRPr="003775D7">
              <w:rPr>
                <w:rFonts w:ascii="Times New Roman" w:hAnsi="Times New Roman"/>
                <w:sz w:val="24"/>
                <w:szCs w:val="24"/>
              </w:rPr>
              <w:t xml:space="preserve"> di </w:t>
            </w:r>
            <w:r>
              <w:rPr>
                <w:rFonts w:ascii="Times New Roman" w:hAnsi="Times New Roman"/>
                <w:sz w:val="24"/>
                <w:szCs w:val="24"/>
              </w:rPr>
              <w:t xml:space="preserve">Campegine e </w:t>
            </w:r>
            <w:r w:rsidRPr="003775D7">
              <w:rPr>
                <w:rFonts w:ascii="Times New Roman" w:hAnsi="Times New Roman"/>
                <w:sz w:val="24"/>
                <w:szCs w:val="24"/>
              </w:rPr>
              <w:t>Sant’Ilario d’Enza</w:t>
            </w:r>
            <w:r>
              <w:rPr>
                <w:rFonts w:ascii="Times New Roman" w:hAnsi="Times New Roman"/>
                <w:sz w:val="24"/>
                <w:szCs w:val="24"/>
              </w:rPr>
              <w:t xml:space="preserve">, </w:t>
            </w:r>
            <w:r w:rsidRPr="003775D7">
              <w:rPr>
                <w:rFonts w:ascii="Times New Roman" w:hAnsi="Times New Roman"/>
                <w:sz w:val="24"/>
                <w:szCs w:val="24"/>
              </w:rPr>
              <w:t>per i controlli interni. Tale ufficio ha la duplice finalità di:</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w:t>
            </w:r>
            <w:r w:rsidRPr="003775D7">
              <w:rPr>
                <w:rFonts w:ascii="Times New Roman" w:hAnsi="Times New Roman"/>
                <w:sz w:val="24"/>
                <w:szCs w:val="24"/>
              </w:rPr>
              <w:tab/>
              <w:t xml:space="preserve">nell’ambito della normativa nazionale in materia di prevenzione dalla corruzione, consente un controllo incrociato, tra i due Enti, dei procedimenti sottoposti a controllo, con particolare riferimento a quelli individuati, nel Piano triennale anticorruzione, come maggiormente sensibili al rischio corruzione; </w:t>
            </w:r>
          </w:p>
          <w:p w:rsidR="0055406C"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w:t>
            </w:r>
            <w:r w:rsidRPr="003775D7">
              <w:rPr>
                <w:rFonts w:ascii="Times New Roman" w:hAnsi="Times New Roman"/>
                <w:sz w:val="24"/>
                <w:szCs w:val="24"/>
              </w:rPr>
              <w:tab/>
              <w:t xml:space="preserve">rappresenta un meccanismo di </w:t>
            </w:r>
            <w:proofErr w:type="spellStart"/>
            <w:r w:rsidRPr="003775D7">
              <w:rPr>
                <w:rFonts w:ascii="Times New Roman" w:hAnsi="Times New Roman"/>
                <w:sz w:val="24"/>
                <w:szCs w:val="24"/>
              </w:rPr>
              <w:t>efficientamento</w:t>
            </w:r>
            <w:proofErr w:type="spellEnd"/>
            <w:r w:rsidRPr="003775D7">
              <w:rPr>
                <w:rFonts w:ascii="Times New Roman" w:hAnsi="Times New Roman"/>
                <w:sz w:val="24"/>
                <w:szCs w:val="24"/>
              </w:rPr>
              <w:t xml:space="preserve"> per la gestione della funzione e una modalità di crescita professionale </w:t>
            </w:r>
            <w:proofErr w:type="spellStart"/>
            <w:r w:rsidRPr="003775D7">
              <w:rPr>
                <w:rFonts w:ascii="Times New Roman" w:hAnsi="Times New Roman"/>
                <w:sz w:val="24"/>
                <w:szCs w:val="24"/>
              </w:rPr>
              <w:t>nonchè</w:t>
            </w:r>
            <w:proofErr w:type="spellEnd"/>
            <w:r w:rsidRPr="003775D7">
              <w:rPr>
                <w:rFonts w:ascii="Times New Roman" w:hAnsi="Times New Roman"/>
                <w:sz w:val="24"/>
                <w:szCs w:val="24"/>
              </w:rPr>
              <w:t xml:space="preserve"> confronto tra i Responsabili di settore sulle modalità di gestione dei procedimenti amministrativi</w:t>
            </w:r>
            <w:r>
              <w:rPr>
                <w:rFonts w:ascii="Times New Roman" w:hAnsi="Times New Roman"/>
                <w:sz w:val="24"/>
                <w:szCs w:val="24"/>
              </w:rPr>
              <w:t>;</w:t>
            </w:r>
          </w:p>
          <w:p w:rsidR="0055406C" w:rsidRDefault="0055406C" w:rsidP="003775D7">
            <w:pPr>
              <w:spacing w:after="0" w:line="360" w:lineRule="auto"/>
              <w:jc w:val="both"/>
              <w:rPr>
                <w:rFonts w:ascii="Times New Roman" w:hAnsi="Times New Roman"/>
                <w:sz w:val="24"/>
                <w:szCs w:val="24"/>
              </w:rPr>
            </w:pPr>
            <w:r>
              <w:rPr>
                <w:rFonts w:ascii="Times New Roman" w:hAnsi="Times New Roman"/>
                <w:sz w:val="24"/>
                <w:szCs w:val="24"/>
              </w:rPr>
              <w:t xml:space="preserve">2) ufficio tecnico associato tra i  Comuni di Campegine e </w:t>
            </w:r>
            <w:r w:rsidRPr="003775D7">
              <w:rPr>
                <w:rFonts w:ascii="Times New Roman" w:hAnsi="Times New Roman"/>
                <w:sz w:val="24"/>
                <w:szCs w:val="24"/>
              </w:rPr>
              <w:t>Sant’Ilario d’Enza</w:t>
            </w:r>
            <w:r>
              <w:rPr>
                <w:rFonts w:ascii="Times New Roman" w:hAnsi="Times New Roman"/>
                <w:sz w:val="24"/>
                <w:szCs w:val="24"/>
              </w:rPr>
              <w:t xml:space="preserve"> e ufficio personale associato tra i Comuni di </w:t>
            </w:r>
            <w:r w:rsidRPr="003775D7">
              <w:rPr>
                <w:rFonts w:ascii="Times New Roman" w:hAnsi="Times New Roman"/>
                <w:sz w:val="24"/>
                <w:szCs w:val="24"/>
              </w:rPr>
              <w:t>Sant’Ilario d’Enza</w:t>
            </w:r>
            <w:r>
              <w:rPr>
                <w:rFonts w:ascii="Times New Roman" w:hAnsi="Times New Roman"/>
                <w:sz w:val="24"/>
                <w:szCs w:val="24"/>
              </w:rPr>
              <w:t>,</w:t>
            </w:r>
            <w:r w:rsidRPr="003775D7">
              <w:rPr>
                <w:rFonts w:ascii="Times New Roman" w:hAnsi="Times New Roman"/>
                <w:sz w:val="24"/>
                <w:szCs w:val="24"/>
              </w:rPr>
              <w:t xml:space="preserve"> Campegine</w:t>
            </w:r>
            <w:r>
              <w:rPr>
                <w:rFonts w:ascii="Times New Roman" w:hAnsi="Times New Roman"/>
                <w:sz w:val="24"/>
                <w:szCs w:val="24"/>
              </w:rPr>
              <w:t xml:space="preserve"> e Gattatico: in questo modo i processi decisionali non sono nel controllo esclusivo di un solo responsabile;</w:t>
            </w:r>
          </w:p>
          <w:p w:rsidR="0055406C" w:rsidRPr="003775D7" w:rsidRDefault="0055406C" w:rsidP="003775D7">
            <w:pPr>
              <w:spacing w:after="0" w:line="360" w:lineRule="auto"/>
              <w:jc w:val="both"/>
              <w:rPr>
                <w:rFonts w:ascii="Times New Roman" w:hAnsi="Times New Roman"/>
                <w:sz w:val="24"/>
                <w:szCs w:val="24"/>
              </w:rPr>
            </w:pPr>
            <w:r>
              <w:rPr>
                <w:rFonts w:ascii="Times New Roman" w:hAnsi="Times New Roman"/>
                <w:sz w:val="24"/>
                <w:szCs w:val="24"/>
              </w:rPr>
              <w:t>3) frazionamento del procedimento amministrativo in fasi, attribuite alla responsabilità di diversi soggetti, con riferimento ai responsabili di procedimento e ai titolari delle particolari responsabilità di cui all’art. 17 del CCNL in data 01/04/1999 formalmente individuati con provvedimento amministrativo.</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52398A">
              <w:rPr>
                <w:rFonts w:ascii="Times New Roman" w:hAnsi="Times New Roman"/>
                <w:color w:val="000000"/>
                <w:sz w:val="24"/>
                <w:szCs w:val="24"/>
                <w:u w:val="single"/>
              </w:rPr>
              <w:t>Soggetti responsabili</w:t>
            </w:r>
            <w:r>
              <w:rPr>
                <w:rFonts w:ascii="Times New Roman" w:hAnsi="Times New Roman"/>
                <w:color w:val="000000"/>
                <w:sz w:val="24"/>
                <w:szCs w:val="24"/>
              </w:rPr>
              <w:t>: Dirigenti/Responsabili di settore</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Misure volte all’implementazione del sistema dei controlli interni</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t xml:space="preserve">Con deliberazione consiliare </w:t>
            </w:r>
            <w:r w:rsidRPr="0052398A">
              <w:rPr>
                <w:rFonts w:ascii="Times New Roman" w:hAnsi="Times New Roman"/>
                <w:sz w:val="24"/>
                <w:szCs w:val="24"/>
              </w:rPr>
              <w:t>n. 9 del</w:t>
            </w:r>
            <w:r>
              <w:rPr>
                <w:rFonts w:ascii="Times New Roman" w:hAnsi="Times New Roman"/>
                <w:sz w:val="24"/>
                <w:szCs w:val="24"/>
              </w:rPr>
              <w:t xml:space="preserve"> 11/03/2013</w:t>
            </w:r>
            <w:r w:rsidRPr="003775D7">
              <w:rPr>
                <w:rFonts w:ascii="Times New Roman" w:hAnsi="Times New Roman"/>
                <w:sz w:val="24"/>
                <w:szCs w:val="24"/>
              </w:rPr>
              <w:t xml:space="preserve"> è stato approvato il Regolamento comunale per la disciplina del sistema dei controlli interni, in attuazione delle disposizioni del D.L. 174/2012 (convertito con L. 213/2012). In base alle previsioni del regolamento, le attività di controllo si svolgono nel rispetto del principio di “integrazione organizzativa”, secondo cui i controlli devono essere effettuati in maniera integrata e coordinata, anche attraverso l’ausilio di strumenti informatici. I controlli, inoltre, con particolare riferimento a quelli di regolarità amministrativa e contabile devono essere ispirati ad una logica di prevenzione, piuttosto che ad un controllo postumo. Per tale motivazione, su alcune categorie di atti specificatamente individuate nel regolamento, è previsto il controllo preventivo da parte del Segretario generale.</w:t>
            </w:r>
          </w:p>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rPr>
              <w:lastRenderedPageBreak/>
              <w:t>Gli esiti dei controlli di regolarità amministrativa e contabile sono pubblicati nella Sezione Amministrazione trasparente.</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lastRenderedPageBreak/>
              <w:t>Normativa di riferimento</w:t>
            </w:r>
            <w:r w:rsidRPr="003775D7">
              <w:rPr>
                <w:rFonts w:ascii="Times New Roman" w:hAnsi="Times New Roman"/>
                <w:sz w:val="24"/>
                <w:szCs w:val="24"/>
              </w:rPr>
              <w:t>: D.L. 174/2012 (converti</w:t>
            </w:r>
            <w:r>
              <w:rPr>
                <w:rFonts w:ascii="Times New Roman" w:hAnsi="Times New Roman"/>
                <w:sz w:val="24"/>
                <w:szCs w:val="24"/>
              </w:rPr>
              <w:t>to con L. 213/2012)</w:t>
            </w:r>
            <w:r w:rsidRPr="003775D7">
              <w:rPr>
                <w:rFonts w:ascii="Times New Roman" w:hAnsi="Times New Roman"/>
                <w:sz w:val="24"/>
                <w:szCs w:val="24"/>
              </w:rPr>
              <w:t xml:space="preserve"> e D. </w:t>
            </w:r>
            <w:proofErr w:type="spellStart"/>
            <w:r w:rsidRPr="003775D7">
              <w:rPr>
                <w:rFonts w:ascii="Times New Roman" w:hAnsi="Times New Roman"/>
                <w:sz w:val="24"/>
                <w:szCs w:val="24"/>
              </w:rPr>
              <w:t>Lgs</w:t>
            </w:r>
            <w:proofErr w:type="spellEnd"/>
            <w:r w:rsidRPr="003775D7">
              <w:rPr>
                <w:rFonts w:ascii="Times New Roman" w:hAnsi="Times New Roman"/>
                <w:sz w:val="24"/>
                <w:szCs w:val="24"/>
              </w:rPr>
              <w:t>. 267/2000</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Azioni da intraprendere</w:t>
            </w:r>
            <w:r w:rsidRPr="003775D7">
              <w:rPr>
                <w:rFonts w:ascii="Times New Roman" w:hAnsi="Times New Roman"/>
                <w:sz w:val="24"/>
                <w:szCs w:val="24"/>
              </w:rPr>
              <w:t>: eventuale adeguamento in modo più puntuale del regolamento sui controlli alle norme anticorruzione.</w:t>
            </w:r>
          </w:p>
        </w:tc>
      </w:tr>
      <w:tr w:rsidR="0055406C" w:rsidRPr="003775D7" w:rsidTr="003775D7">
        <w:tc>
          <w:tcPr>
            <w:tcW w:w="9778" w:type="dxa"/>
          </w:tcPr>
          <w:p w:rsidR="0055406C" w:rsidRPr="003775D7" w:rsidRDefault="0055406C" w:rsidP="003775D7">
            <w:pPr>
              <w:autoSpaceDE w:val="0"/>
              <w:autoSpaceDN w:val="0"/>
              <w:adjustRightInd w:val="0"/>
              <w:spacing w:after="0" w:line="360" w:lineRule="auto"/>
              <w:jc w:val="both"/>
              <w:rPr>
                <w:rFonts w:ascii="Times New Roman" w:hAnsi="Times New Roman"/>
                <w:color w:val="000000"/>
                <w:sz w:val="24"/>
                <w:szCs w:val="24"/>
              </w:rPr>
            </w:pPr>
            <w:r w:rsidRPr="003775D7">
              <w:rPr>
                <w:rFonts w:ascii="Times New Roman" w:hAnsi="Times New Roman"/>
                <w:color w:val="000000"/>
                <w:sz w:val="24"/>
                <w:szCs w:val="24"/>
                <w:u w:val="single"/>
              </w:rPr>
              <w:t>Soggetti responsabili</w:t>
            </w:r>
            <w:r w:rsidRPr="003775D7">
              <w:rPr>
                <w:rFonts w:ascii="Times New Roman" w:hAnsi="Times New Roman"/>
                <w:color w:val="000000"/>
                <w:sz w:val="24"/>
                <w:szCs w:val="24"/>
              </w:rPr>
              <w:t>: Segretario generale</w:t>
            </w:r>
          </w:p>
        </w:tc>
      </w:tr>
    </w:tbl>
    <w:p w:rsidR="0055406C" w:rsidRDefault="0055406C" w:rsidP="00300A25">
      <w:pPr>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55406C" w:rsidRPr="003775D7" w:rsidTr="003775D7">
        <w:tc>
          <w:tcPr>
            <w:tcW w:w="9778" w:type="dxa"/>
          </w:tcPr>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b/>
                <w:sz w:val="24"/>
                <w:szCs w:val="24"/>
              </w:rPr>
              <w:t>Misure volte al controllo dei sistemi di prevenzione della corruzione utilizzati negli Enti vigilati dal Comune o nei soggetti privati partecipati/controllati dal Comune</w:t>
            </w:r>
          </w:p>
          <w:p w:rsidR="0055406C" w:rsidRPr="003775D7" w:rsidRDefault="0055406C" w:rsidP="003775D7">
            <w:pPr>
              <w:spacing w:after="0" w:line="360" w:lineRule="auto"/>
              <w:jc w:val="both"/>
              <w:rPr>
                <w:rFonts w:ascii="Times New Roman" w:hAnsi="Times New Roman"/>
                <w:b/>
                <w:sz w:val="24"/>
                <w:szCs w:val="24"/>
              </w:rPr>
            </w:pPr>
            <w:r w:rsidRPr="003775D7">
              <w:rPr>
                <w:rFonts w:ascii="Times New Roman" w:hAnsi="Times New Roman"/>
                <w:sz w:val="24"/>
                <w:szCs w:val="24"/>
              </w:rPr>
              <w:t xml:space="preserve">Al fine di dare attuazione alle norme contenute nella L. n. 190/2012, gli enti pubblici vigilati dal Comune e gli enti di diritto privato in controllo pubblico ai quali partecipa il Comune, sono tenuti ad introdurre adeguate misure organizzative e gestionali.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 xml:space="preserve">Normativa di riferimento: </w:t>
            </w:r>
            <w:proofErr w:type="spellStart"/>
            <w:r w:rsidRPr="003775D7">
              <w:rPr>
                <w:rFonts w:ascii="Times New Roman" w:hAnsi="Times New Roman"/>
                <w:sz w:val="24"/>
                <w:szCs w:val="24"/>
              </w:rPr>
              <w:t>D.Lgs</w:t>
            </w:r>
            <w:proofErr w:type="spellEnd"/>
            <w:r w:rsidRPr="003775D7">
              <w:rPr>
                <w:rFonts w:ascii="Times New Roman" w:hAnsi="Times New Roman"/>
                <w:sz w:val="24"/>
                <w:szCs w:val="24"/>
              </w:rPr>
              <w:t xml:space="preserve"> 39/2013; Piano Nazionale Anticorruzione (P.N.A.).</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Azioni da intraprendere</w:t>
            </w:r>
            <w:r w:rsidRPr="003775D7">
              <w:rPr>
                <w:rFonts w:ascii="Times New Roman" w:hAnsi="Times New Roman"/>
                <w:sz w:val="24"/>
                <w:szCs w:val="24"/>
              </w:rPr>
              <w:t xml:space="preserve">: monitoraggio dell’avvenuta adozione del Piano anticorruzione e della nomina del relativo Responsabile da parte degli enti pubblici vigilati dal Comune e degli enti di diritto privato in controllo pubblico ai quali partecipa il Comune. </w:t>
            </w:r>
          </w:p>
        </w:tc>
      </w:tr>
      <w:tr w:rsidR="0055406C" w:rsidRPr="003775D7" w:rsidTr="003775D7">
        <w:tc>
          <w:tcPr>
            <w:tcW w:w="9778" w:type="dxa"/>
          </w:tcPr>
          <w:p w:rsidR="0055406C" w:rsidRPr="003775D7" w:rsidRDefault="0055406C" w:rsidP="003775D7">
            <w:pPr>
              <w:spacing w:after="0" w:line="360" w:lineRule="auto"/>
              <w:jc w:val="both"/>
              <w:rPr>
                <w:rFonts w:ascii="Times New Roman" w:hAnsi="Times New Roman"/>
                <w:sz w:val="24"/>
                <w:szCs w:val="24"/>
              </w:rPr>
            </w:pPr>
            <w:r w:rsidRPr="003775D7">
              <w:rPr>
                <w:rFonts w:ascii="Times New Roman" w:hAnsi="Times New Roman"/>
                <w:sz w:val="24"/>
                <w:szCs w:val="24"/>
                <w:u w:val="single"/>
              </w:rPr>
              <w:t>Soggetti responsabili</w:t>
            </w:r>
            <w:r w:rsidRPr="003775D7">
              <w:rPr>
                <w:rFonts w:ascii="Times New Roman" w:hAnsi="Times New Roman"/>
                <w:sz w:val="24"/>
                <w:szCs w:val="24"/>
              </w:rPr>
              <w:t>: Responsabile prevenzione corruzione</w:t>
            </w:r>
          </w:p>
        </w:tc>
      </w:tr>
    </w:tbl>
    <w:p w:rsidR="0055406C" w:rsidRDefault="0055406C" w:rsidP="004C6E2A">
      <w:pPr>
        <w:spacing w:line="360" w:lineRule="auto"/>
        <w:rPr>
          <w:rFonts w:ascii="Times New Roman" w:hAnsi="Times New Roman"/>
          <w:b/>
          <w:sz w:val="24"/>
          <w:szCs w:val="24"/>
        </w:rPr>
      </w:pPr>
    </w:p>
    <w:p w:rsidR="0055406C" w:rsidRDefault="0055406C" w:rsidP="004C6E2A">
      <w:pPr>
        <w:spacing w:line="360" w:lineRule="auto"/>
        <w:jc w:val="center"/>
        <w:rPr>
          <w:rFonts w:ascii="Times New Roman" w:hAnsi="Times New Roman"/>
          <w:b/>
          <w:sz w:val="24"/>
          <w:szCs w:val="24"/>
        </w:rPr>
      </w:pPr>
      <w:r>
        <w:rPr>
          <w:rFonts w:ascii="Times New Roman" w:hAnsi="Times New Roman"/>
          <w:b/>
          <w:sz w:val="24"/>
          <w:szCs w:val="24"/>
        </w:rPr>
        <w:t>3.2 Misure ulteriori</w:t>
      </w:r>
    </w:p>
    <w:p w:rsidR="0055406C" w:rsidRPr="00DC0123" w:rsidRDefault="0055406C" w:rsidP="004C6E2A">
      <w:pPr>
        <w:spacing w:line="360" w:lineRule="auto"/>
        <w:rPr>
          <w:rFonts w:ascii="Times New Roman" w:hAnsi="Times New Roman"/>
          <w:sz w:val="24"/>
          <w:szCs w:val="24"/>
        </w:rPr>
      </w:pPr>
      <w:r w:rsidRPr="00DC0123">
        <w:rPr>
          <w:rFonts w:ascii="Times New Roman" w:hAnsi="Times New Roman"/>
          <w:sz w:val="24"/>
          <w:szCs w:val="24"/>
        </w:rPr>
        <w:t>L’attuale organizzazione interna dell’Amministrazione fa confluire nella persona del Segretario molteplici funzioni non sempre perfettamente compatibili. In particolare il segretario generale è:</w:t>
      </w:r>
    </w:p>
    <w:p w:rsidR="0055406C" w:rsidRPr="00DC0123" w:rsidRDefault="0055406C" w:rsidP="004C6E2A">
      <w:pPr>
        <w:spacing w:line="360" w:lineRule="auto"/>
        <w:rPr>
          <w:rFonts w:ascii="Times New Roman" w:hAnsi="Times New Roman"/>
          <w:sz w:val="24"/>
          <w:szCs w:val="24"/>
        </w:rPr>
      </w:pPr>
      <w:r>
        <w:rPr>
          <w:rFonts w:ascii="Times New Roman" w:hAnsi="Times New Roman"/>
          <w:sz w:val="24"/>
          <w:szCs w:val="24"/>
        </w:rPr>
        <w:t>a</w:t>
      </w:r>
      <w:r w:rsidRPr="00DC0123">
        <w:rPr>
          <w:rFonts w:ascii="Times New Roman" w:hAnsi="Times New Roman"/>
          <w:sz w:val="24"/>
          <w:szCs w:val="24"/>
        </w:rPr>
        <w:t xml:space="preserve">)  Responsabile della prevenzione della corruzione e della trasparenza; </w:t>
      </w:r>
    </w:p>
    <w:p w:rsidR="0055406C" w:rsidRPr="00DC0123" w:rsidRDefault="0055406C" w:rsidP="00252320">
      <w:pPr>
        <w:spacing w:line="360" w:lineRule="auto"/>
        <w:jc w:val="both"/>
        <w:rPr>
          <w:rFonts w:ascii="Times New Roman" w:hAnsi="Times New Roman"/>
          <w:sz w:val="24"/>
          <w:szCs w:val="24"/>
        </w:rPr>
      </w:pPr>
      <w:r>
        <w:rPr>
          <w:rFonts w:ascii="Times New Roman" w:hAnsi="Times New Roman"/>
          <w:sz w:val="24"/>
          <w:szCs w:val="24"/>
        </w:rPr>
        <w:t>b</w:t>
      </w:r>
      <w:r w:rsidRPr="00DC0123">
        <w:rPr>
          <w:rFonts w:ascii="Times New Roman" w:hAnsi="Times New Roman"/>
          <w:sz w:val="24"/>
          <w:szCs w:val="24"/>
        </w:rPr>
        <w:t>) Presidente dell’Ufficio dei controlli di regolarità amministrativa ex art. 147-bis del d.lgs. 267/2000;</w:t>
      </w:r>
    </w:p>
    <w:p w:rsidR="0055406C" w:rsidRPr="00DC0123" w:rsidRDefault="0055406C" w:rsidP="004C6E2A">
      <w:pPr>
        <w:spacing w:line="360" w:lineRule="auto"/>
        <w:rPr>
          <w:rFonts w:ascii="Times New Roman" w:hAnsi="Times New Roman"/>
          <w:sz w:val="24"/>
          <w:szCs w:val="24"/>
        </w:rPr>
      </w:pPr>
      <w:r w:rsidRPr="00DC0123">
        <w:rPr>
          <w:rFonts w:ascii="Times New Roman" w:hAnsi="Times New Roman"/>
          <w:sz w:val="24"/>
          <w:szCs w:val="24"/>
        </w:rPr>
        <w:t xml:space="preserve"> </w:t>
      </w:r>
      <w:r>
        <w:rPr>
          <w:rFonts w:ascii="Times New Roman" w:hAnsi="Times New Roman"/>
          <w:sz w:val="24"/>
          <w:szCs w:val="24"/>
        </w:rPr>
        <w:t>c</w:t>
      </w:r>
      <w:r w:rsidRPr="00DC0123">
        <w:rPr>
          <w:rFonts w:ascii="Times New Roman" w:hAnsi="Times New Roman"/>
          <w:sz w:val="24"/>
          <w:szCs w:val="24"/>
        </w:rPr>
        <w:t>) Presidente del Nucleo tecnico di valutazione.</w:t>
      </w:r>
    </w:p>
    <w:p w:rsidR="0055406C" w:rsidRPr="00DC0123" w:rsidRDefault="0055406C" w:rsidP="00DC0123">
      <w:pPr>
        <w:spacing w:line="360" w:lineRule="auto"/>
        <w:jc w:val="both"/>
        <w:rPr>
          <w:rFonts w:ascii="Times New Roman" w:hAnsi="Times New Roman"/>
          <w:sz w:val="24"/>
          <w:szCs w:val="24"/>
        </w:rPr>
      </w:pPr>
      <w:r w:rsidRPr="00DC0123">
        <w:rPr>
          <w:rFonts w:ascii="Times New Roman" w:hAnsi="Times New Roman"/>
          <w:sz w:val="24"/>
          <w:szCs w:val="24"/>
        </w:rPr>
        <w:t xml:space="preserve">Si ritiene, </w:t>
      </w:r>
      <w:r>
        <w:rPr>
          <w:rFonts w:ascii="Times New Roman" w:hAnsi="Times New Roman"/>
          <w:sz w:val="24"/>
          <w:szCs w:val="24"/>
        </w:rPr>
        <w:t>pertanto,</w:t>
      </w:r>
      <w:r w:rsidRPr="00DC0123">
        <w:rPr>
          <w:rFonts w:ascii="Times New Roman" w:hAnsi="Times New Roman"/>
          <w:sz w:val="24"/>
          <w:szCs w:val="24"/>
        </w:rPr>
        <w:t xml:space="preserve"> opportuno e necessario trovare alcune soluzioni che mitighino tali sovrapposizioni:</w:t>
      </w:r>
    </w:p>
    <w:p w:rsidR="0055406C" w:rsidRPr="00DC0123" w:rsidRDefault="0055406C" w:rsidP="00DC0123">
      <w:pPr>
        <w:pStyle w:val="Paragrafoelenco"/>
        <w:numPr>
          <w:ilvl w:val="0"/>
          <w:numId w:val="22"/>
        </w:numPr>
        <w:spacing w:line="360" w:lineRule="auto"/>
        <w:jc w:val="both"/>
        <w:rPr>
          <w:rFonts w:ascii="Times New Roman" w:hAnsi="Times New Roman"/>
          <w:sz w:val="24"/>
          <w:szCs w:val="24"/>
        </w:rPr>
      </w:pPr>
      <w:r w:rsidRPr="00DC0123">
        <w:rPr>
          <w:rFonts w:ascii="Times New Roman" w:hAnsi="Times New Roman"/>
          <w:sz w:val="24"/>
          <w:szCs w:val="24"/>
        </w:rPr>
        <w:t>in materia di controlli successivi di regolarità amministrativa, rafforzare il sistema della collegialità tra i Comuni di Campegine e Sant’Ilario d’Enza;</w:t>
      </w:r>
    </w:p>
    <w:p w:rsidR="0055406C" w:rsidRPr="00DC0123" w:rsidRDefault="0055406C" w:rsidP="00DC0123">
      <w:pPr>
        <w:pStyle w:val="Paragrafoelenco"/>
        <w:numPr>
          <w:ilvl w:val="0"/>
          <w:numId w:val="22"/>
        </w:numPr>
        <w:spacing w:line="360" w:lineRule="auto"/>
        <w:jc w:val="both"/>
        <w:rPr>
          <w:rFonts w:ascii="Times New Roman" w:hAnsi="Times New Roman"/>
          <w:sz w:val="24"/>
          <w:szCs w:val="24"/>
        </w:rPr>
      </w:pPr>
      <w:r w:rsidRPr="00DC0123">
        <w:rPr>
          <w:rFonts w:ascii="Times New Roman" w:hAnsi="Times New Roman"/>
          <w:sz w:val="24"/>
          <w:szCs w:val="24"/>
        </w:rPr>
        <w:lastRenderedPageBreak/>
        <w:t xml:space="preserve">in materia di procedimenti disciplinari, </w:t>
      </w:r>
      <w:r>
        <w:rPr>
          <w:rFonts w:ascii="Times New Roman" w:hAnsi="Times New Roman"/>
          <w:sz w:val="24"/>
          <w:szCs w:val="24"/>
        </w:rPr>
        <w:t>organizzare l</w:t>
      </w:r>
      <w:r w:rsidRPr="00DC0123">
        <w:rPr>
          <w:rFonts w:ascii="Times New Roman" w:hAnsi="Times New Roman"/>
          <w:sz w:val="24"/>
          <w:szCs w:val="24"/>
        </w:rPr>
        <w:t xml:space="preserve">a gestione associata dell’ufficio  procedimenti disciplinari tra i Comuni di </w:t>
      </w:r>
      <w:r>
        <w:rPr>
          <w:rFonts w:ascii="Times New Roman" w:hAnsi="Times New Roman"/>
          <w:sz w:val="24"/>
          <w:szCs w:val="24"/>
        </w:rPr>
        <w:t xml:space="preserve">Campegine e </w:t>
      </w:r>
      <w:r w:rsidRPr="00DC0123">
        <w:rPr>
          <w:rFonts w:ascii="Times New Roman" w:hAnsi="Times New Roman"/>
          <w:sz w:val="24"/>
          <w:szCs w:val="24"/>
        </w:rPr>
        <w:t>Sant’Ilario d’Enza</w:t>
      </w:r>
      <w:r>
        <w:rPr>
          <w:rFonts w:ascii="Times New Roman" w:hAnsi="Times New Roman"/>
          <w:sz w:val="24"/>
          <w:szCs w:val="24"/>
        </w:rPr>
        <w:t>.</w:t>
      </w:r>
    </w:p>
    <w:p w:rsidR="0055406C" w:rsidRPr="00517333" w:rsidRDefault="0055406C" w:rsidP="00A37508">
      <w:pPr>
        <w:spacing w:after="120" w:line="360" w:lineRule="auto"/>
        <w:rPr>
          <w:rFonts w:ascii="Times New Roman" w:hAnsi="Times New Roman"/>
          <w:sz w:val="24"/>
          <w:szCs w:val="24"/>
        </w:rPr>
      </w:pPr>
      <w:r w:rsidRPr="00517333">
        <w:rPr>
          <w:rFonts w:ascii="Times New Roman" w:hAnsi="Times New Roman"/>
          <w:sz w:val="24"/>
          <w:szCs w:val="24"/>
        </w:rPr>
        <w:t>Si prevede, infine, l’approvazione del nuovo regolamento sull’accesso ai documenti, con puntuale disciplina non solo dell’accesso documentale ma, anche, delle varie forme di accesso civico.</w:t>
      </w:r>
    </w:p>
    <w:p w:rsidR="00A37508" w:rsidRDefault="00A37508" w:rsidP="00A37508">
      <w:pPr>
        <w:spacing w:after="120" w:line="360" w:lineRule="auto"/>
        <w:ind w:left="1004" w:hanging="1004"/>
        <w:jc w:val="center"/>
        <w:rPr>
          <w:rFonts w:ascii="Times New Roman" w:hAnsi="Times New Roman"/>
          <w:b/>
          <w:sz w:val="24"/>
          <w:szCs w:val="24"/>
        </w:rPr>
      </w:pPr>
    </w:p>
    <w:p w:rsidR="0055406C" w:rsidRPr="00EF5240" w:rsidRDefault="0055406C" w:rsidP="00A37508">
      <w:pPr>
        <w:spacing w:after="120" w:line="360" w:lineRule="auto"/>
        <w:ind w:left="1004" w:hanging="1004"/>
        <w:jc w:val="center"/>
        <w:rPr>
          <w:rFonts w:ascii="Times New Roman" w:hAnsi="Times New Roman"/>
          <w:b/>
          <w:sz w:val="24"/>
          <w:szCs w:val="24"/>
        </w:rPr>
      </w:pPr>
      <w:r>
        <w:rPr>
          <w:rFonts w:ascii="Times New Roman" w:hAnsi="Times New Roman"/>
          <w:b/>
          <w:sz w:val="24"/>
          <w:szCs w:val="24"/>
        </w:rPr>
        <w:t xml:space="preserve">3.3 </w:t>
      </w:r>
      <w:r w:rsidRPr="00EF5240">
        <w:rPr>
          <w:rFonts w:ascii="Times New Roman" w:hAnsi="Times New Roman"/>
          <w:b/>
          <w:sz w:val="24"/>
          <w:szCs w:val="24"/>
        </w:rPr>
        <w:t>Monitoraggio</w:t>
      </w:r>
    </w:p>
    <w:p w:rsidR="0055406C" w:rsidRPr="00F222E8" w:rsidRDefault="0055406C" w:rsidP="00300A25">
      <w:pPr>
        <w:pStyle w:val="Paragrafoelenco"/>
        <w:spacing w:line="360" w:lineRule="auto"/>
        <w:ind w:left="0"/>
        <w:jc w:val="both"/>
        <w:rPr>
          <w:rFonts w:ascii="Times New Roman" w:hAnsi="Times New Roman"/>
          <w:color w:val="000000"/>
          <w:sz w:val="24"/>
          <w:szCs w:val="24"/>
        </w:rPr>
      </w:pPr>
      <w:r w:rsidRPr="00F222E8">
        <w:rPr>
          <w:rFonts w:ascii="Times New Roman" w:hAnsi="Times New Roman"/>
          <w:color w:val="000000"/>
          <w:sz w:val="24"/>
          <w:szCs w:val="24"/>
        </w:rPr>
        <w:t>La gestione del rischio si completa con la successiva azione di monitoraggio finalizzata alla verifica</w:t>
      </w:r>
      <w:r>
        <w:rPr>
          <w:rFonts w:ascii="Times New Roman" w:hAnsi="Times New Roman"/>
          <w:color w:val="000000"/>
          <w:sz w:val="24"/>
          <w:szCs w:val="24"/>
        </w:rPr>
        <w:t xml:space="preserve"> </w:t>
      </w:r>
      <w:r w:rsidRPr="00F222E8">
        <w:rPr>
          <w:rFonts w:ascii="Times New Roman" w:hAnsi="Times New Roman"/>
          <w:color w:val="000000"/>
          <w:sz w:val="24"/>
          <w:szCs w:val="24"/>
        </w:rPr>
        <w:t xml:space="preserve">dell’efficacia delle misure di prevenzione adottate e, quindi, alla successiva messa in atto di eventuali ulteriori strategie di prevenzione. </w:t>
      </w:r>
    </w:p>
    <w:p w:rsidR="0055406C" w:rsidRPr="00F222E8" w:rsidRDefault="0055406C" w:rsidP="00300A25">
      <w:pPr>
        <w:pStyle w:val="Paragrafoelenco"/>
        <w:spacing w:line="360" w:lineRule="auto"/>
        <w:ind w:left="0"/>
        <w:jc w:val="both"/>
        <w:rPr>
          <w:rFonts w:ascii="Times New Roman" w:hAnsi="Times New Roman"/>
          <w:b/>
          <w:sz w:val="24"/>
          <w:szCs w:val="24"/>
        </w:rPr>
      </w:pPr>
      <w:r w:rsidRPr="00F222E8">
        <w:rPr>
          <w:rFonts w:ascii="Times New Roman" w:hAnsi="Times New Roman"/>
          <w:color w:val="000000"/>
          <w:sz w:val="24"/>
          <w:szCs w:val="24"/>
        </w:rPr>
        <w:t xml:space="preserve">Il monitoraggio periodico del Piano spetta: </w:t>
      </w:r>
    </w:p>
    <w:p w:rsidR="0055406C" w:rsidRPr="00F222E8" w:rsidRDefault="0055406C" w:rsidP="00300A25">
      <w:pPr>
        <w:pStyle w:val="Paragrafoelenco"/>
        <w:spacing w:line="360" w:lineRule="auto"/>
        <w:ind w:left="0"/>
        <w:jc w:val="both"/>
        <w:rPr>
          <w:rFonts w:ascii="Times New Roman" w:hAnsi="Times New Roman"/>
          <w:b/>
          <w:sz w:val="24"/>
          <w:szCs w:val="24"/>
        </w:rPr>
      </w:pPr>
      <w:r w:rsidRPr="00F222E8">
        <w:rPr>
          <w:rFonts w:ascii="Times New Roman" w:hAnsi="Times New Roman"/>
          <w:color w:val="000000"/>
          <w:sz w:val="24"/>
          <w:szCs w:val="24"/>
        </w:rPr>
        <w:t xml:space="preserve">− al Responsabile per la prevenzione della corruzione che cura la relazione annuale; </w:t>
      </w:r>
    </w:p>
    <w:p w:rsidR="0055406C" w:rsidRPr="00F222E8" w:rsidRDefault="0055406C" w:rsidP="00300A25">
      <w:pPr>
        <w:pStyle w:val="Paragrafoelenco"/>
        <w:spacing w:line="360" w:lineRule="auto"/>
        <w:ind w:left="0"/>
        <w:jc w:val="both"/>
        <w:rPr>
          <w:rFonts w:ascii="Times New Roman" w:hAnsi="Times New Roman"/>
          <w:b/>
          <w:sz w:val="24"/>
          <w:szCs w:val="24"/>
        </w:rPr>
      </w:pPr>
      <w:r w:rsidRPr="00F222E8">
        <w:rPr>
          <w:rFonts w:ascii="Times New Roman" w:hAnsi="Times New Roman"/>
          <w:color w:val="000000"/>
          <w:sz w:val="24"/>
          <w:szCs w:val="24"/>
        </w:rPr>
        <w:t xml:space="preserve">− ai Responsabili dei Settori/Dirigenti; </w:t>
      </w:r>
    </w:p>
    <w:p w:rsidR="0055406C" w:rsidRPr="00F222E8" w:rsidRDefault="0055406C" w:rsidP="00300A25">
      <w:pPr>
        <w:pStyle w:val="Paragrafoelenco"/>
        <w:autoSpaceDE w:val="0"/>
        <w:autoSpaceDN w:val="0"/>
        <w:adjustRightInd w:val="0"/>
        <w:spacing w:after="0" w:line="360" w:lineRule="auto"/>
        <w:ind w:left="0"/>
        <w:jc w:val="both"/>
        <w:rPr>
          <w:rFonts w:ascii="Times New Roman" w:hAnsi="Times New Roman"/>
          <w:color w:val="000000"/>
          <w:sz w:val="24"/>
          <w:szCs w:val="24"/>
        </w:rPr>
      </w:pPr>
      <w:r w:rsidRPr="00F222E8">
        <w:rPr>
          <w:rFonts w:ascii="Times New Roman" w:hAnsi="Times New Roman"/>
          <w:color w:val="000000"/>
          <w:sz w:val="24"/>
          <w:szCs w:val="24"/>
        </w:rPr>
        <w:t xml:space="preserve">− al Nucleo </w:t>
      </w:r>
      <w:r>
        <w:rPr>
          <w:rFonts w:ascii="Times New Roman" w:hAnsi="Times New Roman"/>
          <w:color w:val="000000"/>
          <w:sz w:val="24"/>
          <w:szCs w:val="24"/>
        </w:rPr>
        <w:t xml:space="preserve">tecnico </w:t>
      </w:r>
      <w:r w:rsidRPr="00F222E8">
        <w:rPr>
          <w:rFonts w:ascii="Times New Roman" w:hAnsi="Times New Roman"/>
          <w:color w:val="000000"/>
          <w:sz w:val="24"/>
          <w:szCs w:val="24"/>
        </w:rPr>
        <w:t xml:space="preserve">di Valutazione. </w:t>
      </w:r>
    </w:p>
    <w:p w:rsidR="0055406C" w:rsidRPr="00F222E8" w:rsidRDefault="0055406C" w:rsidP="00300A25">
      <w:pPr>
        <w:pStyle w:val="Paragrafoelenco"/>
        <w:autoSpaceDE w:val="0"/>
        <w:autoSpaceDN w:val="0"/>
        <w:adjustRightInd w:val="0"/>
        <w:spacing w:after="0" w:line="360" w:lineRule="auto"/>
        <w:ind w:left="0"/>
        <w:jc w:val="both"/>
        <w:rPr>
          <w:rFonts w:ascii="Times New Roman" w:hAnsi="Times New Roman"/>
          <w:color w:val="000000"/>
          <w:sz w:val="24"/>
          <w:szCs w:val="24"/>
        </w:rPr>
      </w:pPr>
      <w:r w:rsidRPr="00F222E8">
        <w:rPr>
          <w:rFonts w:ascii="Times New Roman" w:hAnsi="Times New Roman"/>
          <w:color w:val="000000"/>
          <w:sz w:val="24"/>
          <w:szCs w:val="24"/>
        </w:rPr>
        <w:t xml:space="preserve">Ai sensi dell’articolo 1, comma 14, della legge n. 190 del 2012, il Responsabile della prevenzione della corruzione redige </w:t>
      </w:r>
      <w:r w:rsidRPr="00B330BA">
        <w:rPr>
          <w:rFonts w:ascii="Times New Roman" w:hAnsi="Times New Roman"/>
          <w:b/>
          <w:color w:val="000000"/>
          <w:sz w:val="24"/>
          <w:szCs w:val="24"/>
        </w:rPr>
        <w:t>una relazione</w:t>
      </w:r>
      <w:r w:rsidRPr="00F222E8">
        <w:rPr>
          <w:rFonts w:ascii="Times New Roman" w:hAnsi="Times New Roman"/>
          <w:color w:val="000000"/>
          <w:sz w:val="24"/>
          <w:szCs w:val="24"/>
        </w:rPr>
        <w:t xml:space="preserve"> sull’attività svolta nell’ambito della prevenzione e contrasto della corruzione. Qualora l’organo di indirizzo politico lo richieda oppure il Responsabile stesso lo ritenga opportuno, quest’ultimo riferisce direttamente sull’attività svolta. La relazione viene pubblicata sul sito web istituzionale dell’Ente. </w:t>
      </w:r>
    </w:p>
    <w:p w:rsidR="0055406C" w:rsidRDefault="0055406C" w:rsidP="00300A25">
      <w:pPr>
        <w:pStyle w:val="Paragrafoelenco"/>
        <w:autoSpaceDE w:val="0"/>
        <w:autoSpaceDN w:val="0"/>
        <w:adjustRightInd w:val="0"/>
        <w:spacing w:after="0" w:line="360" w:lineRule="auto"/>
        <w:ind w:left="0"/>
        <w:jc w:val="both"/>
        <w:rPr>
          <w:rFonts w:ascii="Times New Roman" w:hAnsi="Times New Roman"/>
          <w:sz w:val="24"/>
          <w:szCs w:val="24"/>
        </w:rPr>
      </w:pPr>
      <w:r w:rsidRPr="00B356D2">
        <w:rPr>
          <w:rFonts w:ascii="Times New Roman" w:hAnsi="Times New Roman"/>
          <w:sz w:val="24"/>
          <w:szCs w:val="24"/>
        </w:rPr>
        <w:t>Al fine di consentire al Responsabile della prevenzione della corruzione di redigere la relazione annuale di rendiconto e di essere tempestivamente informato sull'andamento dei piano, sulle criticità emerse e sui risultati parziali conseguiti, verrà effettuato nel corso di ciascun anno un monitoraggio completo</w:t>
      </w:r>
      <w:r>
        <w:rPr>
          <w:rFonts w:ascii="Times New Roman" w:hAnsi="Times New Roman"/>
          <w:sz w:val="24"/>
          <w:szCs w:val="24"/>
        </w:rPr>
        <w:t>.</w:t>
      </w:r>
    </w:p>
    <w:p w:rsidR="0055406C" w:rsidRDefault="0055406C" w:rsidP="00300A25">
      <w:pPr>
        <w:pStyle w:val="Paragrafoelenco"/>
        <w:autoSpaceDE w:val="0"/>
        <w:autoSpaceDN w:val="0"/>
        <w:adjustRightInd w:val="0"/>
        <w:spacing w:after="0" w:line="360" w:lineRule="auto"/>
        <w:ind w:left="0"/>
        <w:jc w:val="both"/>
        <w:rPr>
          <w:rFonts w:ascii="Times New Roman" w:hAnsi="Times New Roman"/>
          <w:sz w:val="24"/>
          <w:szCs w:val="24"/>
        </w:rPr>
      </w:pPr>
      <w:r w:rsidRPr="00B356D2">
        <w:rPr>
          <w:rFonts w:ascii="Times New Roman" w:hAnsi="Times New Roman"/>
          <w:sz w:val="24"/>
          <w:szCs w:val="24"/>
        </w:rPr>
        <w:t xml:space="preserve">Il monitoraggio utile a redigere la parte descrittiva della relazione verrà eseguito avendo a riferimento lo schema </w:t>
      </w:r>
      <w:r>
        <w:rPr>
          <w:rFonts w:ascii="Times New Roman" w:hAnsi="Times New Roman"/>
          <w:sz w:val="24"/>
          <w:szCs w:val="24"/>
        </w:rPr>
        <w:t>di cui all’allegato 1 con aggiunta la colonna “stato di attuazione”.</w:t>
      </w:r>
    </w:p>
    <w:p w:rsidR="00A37508" w:rsidRDefault="00A37508" w:rsidP="00300A25">
      <w:pPr>
        <w:pStyle w:val="Paragrafoelenco"/>
        <w:autoSpaceDE w:val="0"/>
        <w:autoSpaceDN w:val="0"/>
        <w:adjustRightInd w:val="0"/>
        <w:spacing w:after="0" w:line="360" w:lineRule="auto"/>
        <w:ind w:left="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8"/>
        <w:gridCol w:w="2700"/>
        <w:gridCol w:w="1800"/>
        <w:gridCol w:w="1416"/>
        <w:gridCol w:w="1490"/>
      </w:tblGrid>
      <w:tr w:rsidR="0055406C" w:rsidRPr="00191562" w:rsidTr="0024710B">
        <w:tc>
          <w:tcPr>
            <w:tcW w:w="2448" w:type="dxa"/>
          </w:tcPr>
          <w:p w:rsidR="0055406C" w:rsidRPr="00191562" w:rsidRDefault="0055406C" w:rsidP="0024710B">
            <w:pPr>
              <w:spacing w:after="0" w:line="240" w:lineRule="auto"/>
              <w:jc w:val="center"/>
              <w:rPr>
                <w:rFonts w:ascii="Times New Roman" w:hAnsi="Times New Roman"/>
                <w:b/>
                <w:sz w:val="24"/>
                <w:szCs w:val="24"/>
              </w:rPr>
            </w:pPr>
            <w:r w:rsidRPr="00191562">
              <w:rPr>
                <w:rFonts w:ascii="Times New Roman" w:hAnsi="Times New Roman"/>
                <w:b/>
                <w:sz w:val="24"/>
                <w:szCs w:val="24"/>
              </w:rPr>
              <w:t>Rischio specifico</w:t>
            </w:r>
          </w:p>
        </w:tc>
        <w:tc>
          <w:tcPr>
            <w:tcW w:w="2700" w:type="dxa"/>
          </w:tcPr>
          <w:p w:rsidR="0055406C" w:rsidRPr="00191562" w:rsidRDefault="0055406C" w:rsidP="0024710B">
            <w:pPr>
              <w:spacing w:after="0" w:line="240" w:lineRule="auto"/>
              <w:jc w:val="center"/>
              <w:rPr>
                <w:rFonts w:ascii="Times New Roman" w:hAnsi="Times New Roman"/>
                <w:b/>
                <w:sz w:val="24"/>
                <w:szCs w:val="24"/>
              </w:rPr>
            </w:pPr>
            <w:r w:rsidRPr="00191562">
              <w:rPr>
                <w:rFonts w:ascii="Times New Roman" w:hAnsi="Times New Roman"/>
                <w:b/>
                <w:sz w:val="24"/>
                <w:szCs w:val="24"/>
              </w:rPr>
              <w:t>Misure di prevenzione</w:t>
            </w:r>
          </w:p>
        </w:tc>
        <w:tc>
          <w:tcPr>
            <w:tcW w:w="1800" w:type="dxa"/>
          </w:tcPr>
          <w:p w:rsidR="0055406C" w:rsidRPr="00191562" w:rsidRDefault="0055406C" w:rsidP="0024710B">
            <w:pPr>
              <w:spacing w:after="0" w:line="240" w:lineRule="auto"/>
              <w:jc w:val="center"/>
              <w:rPr>
                <w:rFonts w:ascii="Times New Roman" w:hAnsi="Times New Roman"/>
                <w:b/>
                <w:sz w:val="24"/>
                <w:szCs w:val="24"/>
              </w:rPr>
            </w:pPr>
            <w:r w:rsidRPr="00191562">
              <w:rPr>
                <w:rFonts w:ascii="Times New Roman" w:hAnsi="Times New Roman"/>
                <w:b/>
                <w:sz w:val="24"/>
                <w:szCs w:val="24"/>
              </w:rPr>
              <w:t>Responsabilità</w:t>
            </w:r>
          </w:p>
        </w:tc>
        <w:tc>
          <w:tcPr>
            <w:tcW w:w="1416" w:type="dxa"/>
          </w:tcPr>
          <w:p w:rsidR="0055406C" w:rsidRPr="00191562" w:rsidRDefault="0055406C" w:rsidP="0024710B">
            <w:pPr>
              <w:spacing w:after="0" w:line="240" w:lineRule="auto"/>
              <w:jc w:val="center"/>
              <w:rPr>
                <w:rFonts w:ascii="Times New Roman" w:hAnsi="Times New Roman"/>
                <w:b/>
                <w:sz w:val="24"/>
                <w:szCs w:val="24"/>
              </w:rPr>
            </w:pPr>
            <w:r w:rsidRPr="00191562">
              <w:rPr>
                <w:rFonts w:ascii="Times New Roman" w:hAnsi="Times New Roman"/>
                <w:b/>
                <w:sz w:val="24"/>
                <w:szCs w:val="24"/>
              </w:rPr>
              <w:t>Tempi di attuazione</w:t>
            </w:r>
          </w:p>
        </w:tc>
        <w:tc>
          <w:tcPr>
            <w:tcW w:w="1490" w:type="dxa"/>
          </w:tcPr>
          <w:p w:rsidR="0055406C" w:rsidRPr="00191562" w:rsidRDefault="0055406C" w:rsidP="0024710B">
            <w:pPr>
              <w:spacing w:after="0" w:line="240" w:lineRule="auto"/>
              <w:jc w:val="center"/>
              <w:rPr>
                <w:rFonts w:ascii="Times New Roman" w:hAnsi="Times New Roman"/>
                <w:b/>
                <w:sz w:val="24"/>
                <w:szCs w:val="24"/>
              </w:rPr>
            </w:pPr>
            <w:r>
              <w:rPr>
                <w:rFonts w:ascii="Times New Roman" w:hAnsi="Times New Roman"/>
                <w:b/>
                <w:sz w:val="24"/>
                <w:szCs w:val="24"/>
              </w:rPr>
              <w:t>Stato di attuazione</w:t>
            </w:r>
          </w:p>
        </w:tc>
      </w:tr>
      <w:tr w:rsidR="0055406C" w:rsidRPr="00191562" w:rsidTr="00A37508">
        <w:trPr>
          <w:trHeight w:val="1836"/>
        </w:trPr>
        <w:tc>
          <w:tcPr>
            <w:tcW w:w="2448" w:type="dxa"/>
          </w:tcPr>
          <w:p w:rsidR="0055406C" w:rsidRPr="00191562" w:rsidRDefault="0055406C" w:rsidP="0024710B">
            <w:pPr>
              <w:spacing w:after="0" w:line="240" w:lineRule="auto"/>
              <w:rPr>
                <w:rFonts w:ascii="Times New Roman" w:hAnsi="Times New Roman"/>
                <w:b/>
                <w:sz w:val="24"/>
                <w:szCs w:val="24"/>
              </w:rPr>
            </w:pPr>
          </w:p>
        </w:tc>
        <w:tc>
          <w:tcPr>
            <w:tcW w:w="2700" w:type="dxa"/>
          </w:tcPr>
          <w:p w:rsidR="0055406C" w:rsidRPr="00191562" w:rsidRDefault="0055406C" w:rsidP="0024710B">
            <w:pPr>
              <w:spacing w:after="0" w:line="240" w:lineRule="auto"/>
              <w:rPr>
                <w:rFonts w:ascii="Times New Roman" w:hAnsi="Times New Roman"/>
                <w:b/>
                <w:sz w:val="24"/>
                <w:szCs w:val="24"/>
              </w:rPr>
            </w:pPr>
          </w:p>
        </w:tc>
        <w:tc>
          <w:tcPr>
            <w:tcW w:w="1800" w:type="dxa"/>
          </w:tcPr>
          <w:p w:rsidR="0055406C" w:rsidRPr="00191562" w:rsidRDefault="0055406C" w:rsidP="0024710B">
            <w:pPr>
              <w:spacing w:after="0" w:line="240" w:lineRule="auto"/>
              <w:jc w:val="center"/>
              <w:rPr>
                <w:rFonts w:ascii="Times New Roman" w:hAnsi="Times New Roman"/>
                <w:sz w:val="24"/>
                <w:szCs w:val="24"/>
              </w:rPr>
            </w:pPr>
          </w:p>
        </w:tc>
        <w:tc>
          <w:tcPr>
            <w:tcW w:w="1416" w:type="dxa"/>
          </w:tcPr>
          <w:p w:rsidR="0055406C" w:rsidRPr="00191562" w:rsidRDefault="0055406C" w:rsidP="0024710B">
            <w:pPr>
              <w:spacing w:after="0" w:line="240" w:lineRule="auto"/>
              <w:jc w:val="center"/>
              <w:rPr>
                <w:rFonts w:ascii="Times New Roman" w:hAnsi="Times New Roman"/>
                <w:sz w:val="24"/>
                <w:szCs w:val="24"/>
              </w:rPr>
            </w:pPr>
          </w:p>
        </w:tc>
        <w:tc>
          <w:tcPr>
            <w:tcW w:w="1490" w:type="dxa"/>
          </w:tcPr>
          <w:p w:rsidR="0055406C" w:rsidRPr="00191562" w:rsidRDefault="0055406C" w:rsidP="0024710B">
            <w:pPr>
              <w:spacing w:after="0" w:line="240" w:lineRule="auto"/>
              <w:jc w:val="center"/>
              <w:rPr>
                <w:rFonts w:ascii="Times New Roman" w:hAnsi="Times New Roman"/>
                <w:b/>
                <w:sz w:val="24"/>
                <w:szCs w:val="24"/>
              </w:rPr>
            </w:pPr>
          </w:p>
        </w:tc>
      </w:tr>
    </w:tbl>
    <w:p w:rsidR="0055406C" w:rsidRPr="00B356D2" w:rsidRDefault="0055406C" w:rsidP="00300A25">
      <w:pPr>
        <w:pStyle w:val="Paragrafoelenco"/>
        <w:autoSpaceDE w:val="0"/>
        <w:autoSpaceDN w:val="0"/>
        <w:adjustRightInd w:val="0"/>
        <w:spacing w:after="0" w:line="360" w:lineRule="auto"/>
        <w:ind w:left="0"/>
        <w:jc w:val="both"/>
        <w:rPr>
          <w:rFonts w:ascii="Times New Roman" w:hAnsi="Times New Roman"/>
          <w:sz w:val="24"/>
          <w:szCs w:val="24"/>
        </w:rPr>
      </w:pPr>
    </w:p>
    <w:p w:rsidR="0055406C" w:rsidRPr="00B356D2" w:rsidRDefault="0055406C" w:rsidP="00300A25">
      <w:pPr>
        <w:pStyle w:val="Paragrafoelenco"/>
        <w:autoSpaceDE w:val="0"/>
        <w:autoSpaceDN w:val="0"/>
        <w:adjustRightInd w:val="0"/>
        <w:spacing w:after="0" w:line="360" w:lineRule="auto"/>
        <w:ind w:left="0"/>
        <w:jc w:val="both"/>
        <w:rPr>
          <w:rFonts w:ascii="Times New Roman" w:hAnsi="Times New Roman"/>
          <w:sz w:val="24"/>
          <w:szCs w:val="24"/>
        </w:rPr>
      </w:pPr>
    </w:p>
    <w:p w:rsidR="0055406C" w:rsidRPr="00F222E8" w:rsidRDefault="0055406C" w:rsidP="00300A25">
      <w:pPr>
        <w:pStyle w:val="Paragrafoelenco"/>
        <w:autoSpaceDE w:val="0"/>
        <w:autoSpaceDN w:val="0"/>
        <w:adjustRightInd w:val="0"/>
        <w:spacing w:after="0" w:line="360" w:lineRule="auto"/>
        <w:ind w:left="0"/>
        <w:jc w:val="both"/>
        <w:rPr>
          <w:rFonts w:ascii="Times New Roman" w:hAnsi="Times New Roman"/>
          <w:sz w:val="24"/>
          <w:szCs w:val="24"/>
        </w:rPr>
      </w:pPr>
      <w:r w:rsidRPr="00F222E8">
        <w:rPr>
          <w:rFonts w:ascii="Times New Roman" w:hAnsi="Times New Roman"/>
          <w:color w:val="000000"/>
          <w:sz w:val="24"/>
          <w:szCs w:val="24"/>
        </w:rPr>
        <w:lastRenderedPageBreak/>
        <w:t xml:space="preserve">Le misure di prevenzione di cui al presente Piano costituiscono obiettivi del Piano della performance e le verifiche dell’avvenuto adempimento avverranno in occasione della valutazione annuale per l’erogazione della retribuzione di risultato. </w:t>
      </w:r>
    </w:p>
    <w:p w:rsidR="0055406C" w:rsidRDefault="0055406C" w:rsidP="00300A25">
      <w:pPr>
        <w:spacing w:line="360" w:lineRule="auto"/>
        <w:rPr>
          <w:rFonts w:ascii="Times New Roman" w:hAnsi="Times New Roman"/>
          <w:sz w:val="24"/>
          <w:szCs w:val="24"/>
        </w:rPr>
      </w:pPr>
    </w:p>
    <w:p w:rsidR="0055406C" w:rsidRDefault="0055406C" w:rsidP="00EF5240">
      <w:pPr>
        <w:spacing w:line="360" w:lineRule="auto"/>
        <w:jc w:val="center"/>
        <w:rPr>
          <w:rFonts w:ascii="Times New Roman" w:hAnsi="Times New Roman"/>
          <w:b/>
          <w:sz w:val="24"/>
          <w:szCs w:val="24"/>
        </w:rPr>
      </w:pPr>
      <w:r>
        <w:rPr>
          <w:rFonts w:ascii="Times New Roman" w:hAnsi="Times New Roman"/>
          <w:b/>
          <w:sz w:val="24"/>
          <w:szCs w:val="24"/>
        </w:rPr>
        <w:t>4</w:t>
      </w:r>
      <w:r w:rsidRPr="00EF5240">
        <w:rPr>
          <w:rFonts w:ascii="Times New Roman" w:hAnsi="Times New Roman"/>
          <w:b/>
          <w:sz w:val="24"/>
          <w:szCs w:val="24"/>
        </w:rPr>
        <w:t>. TRASPARENZA AMMINISTRATIVA E ACCESSO CIVICO</w:t>
      </w:r>
    </w:p>
    <w:p w:rsidR="0055406C" w:rsidRDefault="0055406C" w:rsidP="00EF5240">
      <w:pPr>
        <w:spacing w:line="360" w:lineRule="auto"/>
        <w:rPr>
          <w:rFonts w:ascii="Times New Roman" w:hAnsi="Times New Roman"/>
          <w:b/>
          <w:sz w:val="24"/>
          <w:szCs w:val="24"/>
        </w:rPr>
      </w:pPr>
      <w:r>
        <w:rPr>
          <w:rFonts w:ascii="Times New Roman" w:hAnsi="Times New Roman"/>
          <w:b/>
          <w:sz w:val="24"/>
          <w:szCs w:val="24"/>
        </w:rPr>
        <w:t>4.1 Premessa</w:t>
      </w:r>
    </w:p>
    <w:p w:rsidR="0055406C" w:rsidRDefault="0055406C" w:rsidP="00EF5240">
      <w:pPr>
        <w:jc w:val="both"/>
        <w:rPr>
          <w:rFonts w:ascii="Times New Roman" w:hAnsi="Times New Roman"/>
          <w:sz w:val="24"/>
          <w:szCs w:val="24"/>
        </w:rPr>
      </w:pPr>
      <w:r>
        <w:rPr>
          <w:rFonts w:ascii="Times New Roman" w:hAnsi="Times New Roman"/>
          <w:sz w:val="24"/>
          <w:szCs w:val="24"/>
        </w:rPr>
        <w:t>La promozione di maggiori livelli di trasparenza deve rappresentare obiettivo strategico di ogni Amministrazione e tradursi in obiettivi organizzativi e individuali. Per tale motivo, gli obiettivi strategici in materia di prevenzione della corruzione e trasparenza costituiscono contenuto necessario e parte  integrante dei documenti di programmazione strategica e gestionale dell’Amministrazione.</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4.2</w:t>
      </w:r>
      <w:r w:rsidRPr="00BC33E9">
        <w:rPr>
          <w:rFonts w:ascii="Times New Roman" w:hAnsi="Times New Roman"/>
          <w:b/>
          <w:sz w:val="24"/>
          <w:szCs w:val="24"/>
        </w:rPr>
        <w:t xml:space="preserve">. </w:t>
      </w:r>
      <w:r>
        <w:rPr>
          <w:rFonts w:ascii="Times New Roman" w:hAnsi="Times New Roman"/>
          <w:b/>
          <w:sz w:val="24"/>
          <w:szCs w:val="24"/>
        </w:rPr>
        <w:t xml:space="preserve">Strumenti - </w:t>
      </w:r>
      <w:r w:rsidRPr="00BC33E9">
        <w:rPr>
          <w:rFonts w:ascii="Times New Roman" w:hAnsi="Times New Roman"/>
          <w:b/>
          <w:sz w:val="24"/>
          <w:szCs w:val="24"/>
        </w:rPr>
        <w:t>Sito web istituzionale</w:t>
      </w:r>
    </w:p>
    <w:p w:rsidR="0055406C" w:rsidRDefault="0055406C" w:rsidP="00EF5240">
      <w:pPr>
        <w:jc w:val="both"/>
        <w:rPr>
          <w:rFonts w:ascii="Times New Roman" w:hAnsi="Times New Roman"/>
          <w:sz w:val="24"/>
          <w:szCs w:val="24"/>
        </w:rPr>
      </w:pPr>
      <w:r w:rsidRPr="00F6491B">
        <w:rPr>
          <w:rFonts w:ascii="Times New Roman" w:hAnsi="Times New Roman"/>
          <w:sz w:val="24"/>
          <w:szCs w:val="24"/>
        </w:rPr>
        <w:t>Ai fini della applicazione dei principi di trasparenza ed integrità, il Comune ha un proprio sito internet istituzionale. L’attuale sito internet si presenta con le stesse caratteristiche enunciate negli aggiornamenti passati. In accordo con i Responsabili di settore, si dà ampio spazio alla trasparenza degli atti attraverso l’implementazione della sola Sezione Amministrazione trasparente che rappresenta la banca dati ed il motore che alimenta tutte le informazioni pubblicate sul sito internet. L’implementazione del sito internet è effettuata da un referente per ogni settore</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w:t>
      </w:r>
      <w:r w:rsidRPr="00BC33E9">
        <w:rPr>
          <w:rFonts w:ascii="Times New Roman" w:hAnsi="Times New Roman"/>
          <w:b/>
          <w:sz w:val="24"/>
          <w:szCs w:val="24"/>
        </w:rPr>
        <w:t>.</w:t>
      </w:r>
      <w:r>
        <w:rPr>
          <w:rFonts w:ascii="Times New Roman" w:hAnsi="Times New Roman"/>
          <w:b/>
          <w:sz w:val="24"/>
          <w:szCs w:val="24"/>
        </w:rPr>
        <w:t>3</w:t>
      </w:r>
      <w:r w:rsidRPr="00BC33E9">
        <w:rPr>
          <w:rFonts w:ascii="Times New Roman" w:hAnsi="Times New Roman"/>
          <w:b/>
          <w:sz w:val="24"/>
          <w:szCs w:val="24"/>
        </w:rPr>
        <w:t xml:space="preserve"> Albo Pretorio online </w:t>
      </w:r>
    </w:p>
    <w:p w:rsidR="0055406C" w:rsidRDefault="0055406C" w:rsidP="00EF5240">
      <w:pPr>
        <w:jc w:val="both"/>
        <w:rPr>
          <w:rFonts w:ascii="Times New Roman" w:hAnsi="Times New Roman"/>
          <w:sz w:val="24"/>
          <w:szCs w:val="24"/>
        </w:rPr>
      </w:pPr>
      <w:r w:rsidRPr="00BC33E9">
        <w:rPr>
          <w:rFonts w:ascii="Times New Roman" w:hAnsi="Times New Roman"/>
          <w:sz w:val="24"/>
          <w:szCs w:val="24"/>
        </w:rPr>
        <w:t xml:space="preserve">La legge n. 69 del 18 luglio 2009, perseguendo l’obiettivo di modernizzare l’azione amministrativa mediante il ricorso agli strumenti e alla comunicazione informatica, riconosce l’effetto di pubblicità legale solamente agli atti e ai provvedimenti amministrativi pubblicati dagli Enti pubblici sui propri siti informatici. Il Comune di </w:t>
      </w:r>
      <w:r>
        <w:rPr>
          <w:rFonts w:ascii="Times New Roman" w:hAnsi="Times New Roman"/>
          <w:sz w:val="24"/>
          <w:szCs w:val="24"/>
        </w:rPr>
        <w:t>Campegine</w:t>
      </w:r>
      <w:r w:rsidRPr="00BC33E9">
        <w:rPr>
          <w:rFonts w:ascii="Times New Roman" w:hAnsi="Times New Roman"/>
          <w:sz w:val="24"/>
          <w:szCs w:val="24"/>
        </w:rPr>
        <w:t xml:space="preserve"> ha adempiuto all’attivazione dell’ Albo Pretorio online nei termini di legge</w:t>
      </w:r>
      <w:r>
        <w:rPr>
          <w:rFonts w:ascii="Times New Roman" w:hAnsi="Times New Roman"/>
          <w:sz w:val="24"/>
          <w:szCs w:val="24"/>
        </w:rPr>
        <w:t>;</w:t>
      </w:r>
      <w:r w:rsidRPr="00BC33E9">
        <w:rPr>
          <w:rFonts w:ascii="Times New Roman" w:hAnsi="Times New Roman"/>
          <w:sz w:val="24"/>
          <w:szCs w:val="24"/>
        </w:rPr>
        <w:t xml:space="preserve"> l’albo pretorio viene gestito attraverso il gestionale atti; in questo modo la lavorazione degli atti nel programma permette l’automatismo della pubblicazione sull’albo pretorio on line. </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w:t>
      </w:r>
      <w:r w:rsidRPr="00BC33E9">
        <w:rPr>
          <w:rFonts w:ascii="Times New Roman" w:hAnsi="Times New Roman"/>
          <w:b/>
          <w:sz w:val="24"/>
          <w:szCs w:val="24"/>
        </w:rPr>
        <w:t>.</w:t>
      </w:r>
      <w:r>
        <w:rPr>
          <w:rFonts w:ascii="Times New Roman" w:hAnsi="Times New Roman"/>
          <w:b/>
          <w:sz w:val="24"/>
          <w:szCs w:val="24"/>
        </w:rPr>
        <w:t>4</w:t>
      </w:r>
      <w:r w:rsidRPr="00BC33E9">
        <w:rPr>
          <w:rFonts w:ascii="Times New Roman" w:hAnsi="Times New Roman"/>
          <w:b/>
          <w:sz w:val="24"/>
          <w:szCs w:val="24"/>
        </w:rPr>
        <w:t>. Piano della performance</w:t>
      </w:r>
    </w:p>
    <w:p w:rsidR="0055406C" w:rsidRPr="00BC33E9" w:rsidRDefault="0055406C" w:rsidP="00EF5240">
      <w:pPr>
        <w:jc w:val="both"/>
        <w:rPr>
          <w:rFonts w:ascii="Times New Roman" w:hAnsi="Times New Roman"/>
          <w:sz w:val="24"/>
          <w:szCs w:val="24"/>
        </w:rPr>
      </w:pPr>
      <w:r w:rsidRPr="00BC33E9">
        <w:rPr>
          <w:rFonts w:ascii="Times New Roman" w:hAnsi="Times New Roman"/>
          <w:sz w:val="24"/>
          <w:szCs w:val="24"/>
        </w:rPr>
        <w:t xml:space="preserve">Il Comune adotta il Piano </w:t>
      </w:r>
      <w:r>
        <w:rPr>
          <w:rFonts w:ascii="Times New Roman" w:hAnsi="Times New Roman"/>
          <w:sz w:val="24"/>
          <w:szCs w:val="24"/>
        </w:rPr>
        <w:t>esecutivo di gestione</w:t>
      </w:r>
      <w:r w:rsidRPr="00BC33E9">
        <w:rPr>
          <w:rFonts w:ascii="Times New Roman" w:hAnsi="Times New Roman"/>
          <w:sz w:val="24"/>
          <w:szCs w:val="24"/>
        </w:rPr>
        <w:t xml:space="preserve">/Piano della Performance, che ha il compito di indicare indicatori, livelli attesi e realizzati di prestazione, criteri di monitoraggio. La pubblicazione dei dati relativi alla performance rende poi comparabili i risultati raggiunti, avviando un processo virtuoso di confronto e crescita. </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4.5. Amministrazione trasparente</w:t>
      </w:r>
    </w:p>
    <w:p w:rsidR="0055406C" w:rsidRDefault="0055406C" w:rsidP="00EF5240">
      <w:pPr>
        <w:jc w:val="both"/>
        <w:rPr>
          <w:rFonts w:ascii="Times New Roman" w:hAnsi="Times New Roman"/>
          <w:sz w:val="24"/>
          <w:szCs w:val="24"/>
        </w:rPr>
      </w:pPr>
      <w:r w:rsidRPr="00BC33E9">
        <w:rPr>
          <w:rFonts w:ascii="Times New Roman" w:hAnsi="Times New Roman"/>
          <w:sz w:val="24"/>
          <w:szCs w:val="24"/>
        </w:rPr>
        <w:t xml:space="preserve">Seguendo quanto indicato nella normativa di riferimento, la Sezione </w:t>
      </w:r>
      <w:r>
        <w:rPr>
          <w:rFonts w:ascii="Times New Roman" w:hAnsi="Times New Roman"/>
          <w:sz w:val="24"/>
          <w:szCs w:val="24"/>
        </w:rPr>
        <w:t xml:space="preserve">Amministrazione </w:t>
      </w:r>
      <w:r w:rsidRPr="00BC33E9">
        <w:rPr>
          <w:rFonts w:ascii="Times New Roman" w:hAnsi="Times New Roman"/>
          <w:sz w:val="24"/>
          <w:szCs w:val="24"/>
        </w:rPr>
        <w:t>trasparente presente nel sito istituzionale, visibile in home page, nella parte sinistra, è organizzata in base alla strutturazione disposta dal legislatore</w:t>
      </w:r>
      <w:r>
        <w:rPr>
          <w:rFonts w:ascii="Times New Roman" w:hAnsi="Times New Roman"/>
          <w:sz w:val="24"/>
          <w:szCs w:val="24"/>
        </w:rPr>
        <w:t>, così come, per altro, modificata con D.lgs. 97/2016</w:t>
      </w:r>
      <w:r w:rsidRPr="00BC33E9">
        <w:rPr>
          <w:rFonts w:ascii="Times New Roman" w:hAnsi="Times New Roman"/>
          <w:sz w:val="24"/>
          <w:szCs w:val="24"/>
        </w:rPr>
        <w:t xml:space="preserve">. </w:t>
      </w:r>
      <w:r w:rsidRPr="00BC33E9">
        <w:rPr>
          <w:rFonts w:ascii="Times New Roman" w:hAnsi="Times New Roman"/>
          <w:sz w:val="24"/>
          <w:szCs w:val="24"/>
        </w:rPr>
        <w:lastRenderedPageBreak/>
        <w:t xml:space="preserve">Attualmente tutti i dati oggetto di pubblicazione obbligatoria sono inseriti nella Sezione Amministrazione trasparente e risultano immediatamente visibili sulla home page. </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4.6</w:t>
      </w:r>
      <w:r w:rsidRPr="00BC33E9">
        <w:rPr>
          <w:rFonts w:ascii="Times New Roman" w:hAnsi="Times New Roman"/>
          <w:b/>
          <w:sz w:val="24"/>
          <w:szCs w:val="24"/>
        </w:rPr>
        <w:t xml:space="preserve">. Definizione iter procedurali </w:t>
      </w:r>
    </w:p>
    <w:p w:rsidR="0055406C" w:rsidRPr="00F6491B" w:rsidRDefault="0055406C" w:rsidP="00813056">
      <w:pPr>
        <w:jc w:val="both"/>
        <w:rPr>
          <w:rFonts w:ascii="Times New Roman" w:hAnsi="Times New Roman"/>
          <w:sz w:val="24"/>
          <w:szCs w:val="24"/>
        </w:rPr>
      </w:pPr>
      <w:r w:rsidRPr="00F6491B">
        <w:rPr>
          <w:rFonts w:ascii="Times New Roman" w:hAnsi="Times New Roman"/>
          <w:sz w:val="24"/>
          <w:szCs w:val="24"/>
        </w:rPr>
        <w:t xml:space="preserve">Alla luce della “individuazione dei dati da pubblicare”, i settori rivedono l’iter dei flussi manuali e informatizzati nei programmi in uso per assicurare la costante integrazione dei dati già presenti. </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4.7</w:t>
      </w:r>
      <w:r w:rsidRPr="00BC33E9">
        <w:rPr>
          <w:rFonts w:ascii="Times New Roman" w:hAnsi="Times New Roman"/>
          <w:b/>
          <w:sz w:val="24"/>
          <w:szCs w:val="24"/>
        </w:rPr>
        <w:t xml:space="preserve">. Definizione iter automatici </w:t>
      </w:r>
    </w:p>
    <w:p w:rsidR="0055406C" w:rsidRDefault="0055406C" w:rsidP="00EF5240">
      <w:pPr>
        <w:jc w:val="both"/>
        <w:rPr>
          <w:rFonts w:ascii="Times New Roman" w:hAnsi="Times New Roman"/>
          <w:sz w:val="24"/>
          <w:szCs w:val="24"/>
        </w:rPr>
      </w:pPr>
      <w:r w:rsidRPr="00F6491B">
        <w:rPr>
          <w:rFonts w:ascii="Times New Roman" w:hAnsi="Times New Roman"/>
          <w:sz w:val="24"/>
          <w:szCs w:val="24"/>
        </w:rPr>
        <w:t>L’attivazione dei flussi automatici di pubblicazione dei dati è prevista con riferimento alle deliberazioni di giunta e consiglio e alle determinazioni dirigenziali, al fine della loro corretta pubblicazione, anche per quanto attiene la pubblicità legale</w:t>
      </w:r>
    </w:p>
    <w:p w:rsidR="0055406C" w:rsidRPr="00BC33E9" w:rsidRDefault="0055406C" w:rsidP="00EF5240">
      <w:pPr>
        <w:jc w:val="both"/>
        <w:rPr>
          <w:rFonts w:ascii="Times New Roman" w:hAnsi="Times New Roman"/>
          <w:sz w:val="24"/>
          <w:szCs w:val="24"/>
        </w:rPr>
      </w:pPr>
      <w:r>
        <w:rPr>
          <w:rFonts w:ascii="Times New Roman" w:hAnsi="Times New Roman"/>
          <w:sz w:val="24"/>
          <w:szCs w:val="24"/>
        </w:rPr>
        <w:t xml:space="preserve">La gestione informatica </w:t>
      </w:r>
      <w:r w:rsidRPr="00BC33E9">
        <w:rPr>
          <w:rFonts w:ascii="Times New Roman" w:hAnsi="Times New Roman"/>
          <w:sz w:val="24"/>
          <w:szCs w:val="24"/>
        </w:rPr>
        <w:t>degli atti</w:t>
      </w:r>
      <w:r>
        <w:rPr>
          <w:rFonts w:ascii="Times New Roman" w:hAnsi="Times New Roman"/>
          <w:sz w:val="24"/>
          <w:szCs w:val="24"/>
        </w:rPr>
        <w:t xml:space="preserve"> ottimizza i</w:t>
      </w:r>
      <w:r w:rsidRPr="00BC33E9">
        <w:rPr>
          <w:rFonts w:ascii="Times New Roman" w:hAnsi="Times New Roman"/>
          <w:sz w:val="24"/>
          <w:szCs w:val="24"/>
        </w:rPr>
        <w:t xml:space="preserve"> te</w:t>
      </w:r>
      <w:r>
        <w:rPr>
          <w:rFonts w:ascii="Times New Roman" w:hAnsi="Times New Roman"/>
          <w:sz w:val="24"/>
          <w:szCs w:val="24"/>
        </w:rPr>
        <w:t>mpi di pubblicazione e di gestione degli atti stessi.</w:t>
      </w:r>
    </w:p>
    <w:p w:rsidR="0055406C" w:rsidRPr="00BC33E9" w:rsidRDefault="0055406C" w:rsidP="00EF5240">
      <w:pPr>
        <w:jc w:val="both"/>
        <w:rPr>
          <w:rFonts w:ascii="Times New Roman" w:hAnsi="Times New Roman"/>
          <w:b/>
          <w:sz w:val="24"/>
          <w:szCs w:val="24"/>
        </w:rPr>
      </w:pPr>
      <w:r w:rsidRPr="00BC33E9">
        <w:rPr>
          <w:rFonts w:ascii="Times New Roman" w:hAnsi="Times New Roman"/>
          <w:b/>
          <w:sz w:val="24"/>
          <w:szCs w:val="24"/>
        </w:rPr>
        <w:t>4.</w:t>
      </w:r>
      <w:r>
        <w:rPr>
          <w:rFonts w:ascii="Times New Roman" w:hAnsi="Times New Roman"/>
          <w:b/>
          <w:sz w:val="24"/>
          <w:szCs w:val="24"/>
        </w:rPr>
        <w:t>8</w:t>
      </w:r>
      <w:r w:rsidRPr="00BC33E9">
        <w:rPr>
          <w:rFonts w:ascii="Times New Roman" w:hAnsi="Times New Roman"/>
          <w:b/>
          <w:sz w:val="24"/>
          <w:szCs w:val="24"/>
        </w:rPr>
        <w:t xml:space="preserve">. Individuazione responsabili </w:t>
      </w:r>
    </w:p>
    <w:p w:rsidR="0055406C" w:rsidRPr="00BC33E9" w:rsidRDefault="0055406C" w:rsidP="00EF5240">
      <w:pPr>
        <w:jc w:val="both"/>
        <w:rPr>
          <w:rFonts w:ascii="Times New Roman" w:hAnsi="Times New Roman"/>
          <w:sz w:val="24"/>
          <w:szCs w:val="24"/>
        </w:rPr>
      </w:pPr>
      <w:r w:rsidRPr="00BC33E9">
        <w:rPr>
          <w:rFonts w:ascii="Times New Roman" w:hAnsi="Times New Roman"/>
          <w:sz w:val="24"/>
          <w:szCs w:val="24"/>
        </w:rPr>
        <w:t xml:space="preserve">Nella schema di cui all’allegato </w:t>
      </w:r>
      <w:r>
        <w:rPr>
          <w:rFonts w:ascii="Times New Roman" w:hAnsi="Times New Roman"/>
          <w:sz w:val="24"/>
          <w:szCs w:val="24"/>
        </w:rPr>
        <w:t>3 al presente atto</w:t>
      </w:r>
      <w:r w:rsidRPr="00BC33E9">
        <w:rPr>
          <w:rFonts w:ascii="Times New Roman" w:hAnsi="Times New Roman"/>
          <w:sz w:val="24"/>
          <w:szCs w:val="24"/>
        </w:rPr>
        <w:t xml:space="preserve"> sono individuati, per ciascuna tipologia di informazione, i soggetti responsabili </w:t>
      </w:r>
      <w:r>
        <w:rPr>
          <w:rFonts w:ascii="Times New Roman" w:hAnsi="Times New Roman"/>
          <w:sz w:val="24"/>
          <w:szCs w:val="24"/>
        </w:rPr>
        <w:t xml:space="preserve">della produzione del documento e della pubblicazione in Amministrazione trasparente. </w:t>
      </w:r>
      <w:r w:rsidRPr="00BC33E9">
        <w:rPr>
          <w:rFonts w:ascii="Times New Roman" w:hAnsi="Times New Roman"/>
          <w:sz w:val="24"/>
          <w:szCs w:val="24"/>
        </w:rPr>
        <w:t xml:space="preserve"> </w:t>
      </w:r>
    </w:p>
    <w:p w:rsidR="0055406C" w:rsidRPr="00BC33E9" w:rsidRDefault="0055406C" w:rsidP="00EF5240">
      <w:pPr>
        <w:jc w:val="both"/>
        <w:rPr>
          <w:rFonts w:ascii="Times New Roman" w:hAnsi="Times New Roman"/>
          <w:b/>
          <w:sz w:val="24"/>
          <w:szCs w:val="24"/>
        </w:rPr>
      </w:pPr>
      <w:r>
        <w:rPr>
          <w:rFonts w:ascii="Times New Roman" w:hAnsi="Times New Roman"/>
          <w:b/>
          <w:sz w:val="24"/>
          <w:szCs w:val="24"/>
        </w:rPr>
        <w:t>4</w:t>
      </w:r>
      <w:r w:rsidRPr="00BC33E9">
        <w:rPr>
          <w:rFonts w:ascii="Times New Roman" w:hAnsi="Times New Roman"/>
          <w:b/>
          <w:sz w:val="24"/>
          <w:szCs w:val="24"/>
        </w:rPr>
        <w:t>.</w:t>
      </w:r>
      <w:r>
        <w:rPr>
          <w:rFonts w:ascii="Times New Roman" w:hAnsi="Times New Roman"/>
          <w:b/>
          <w:sz w:val="24"/>
          <w:szCs w:val="24"/>
        </w:rPr>
        <w:t>9.</w:t>
      </w:r>
      <w:r w:rsidRPr="00BC33E9">
        <w:rPr>
          <w:rFonts w:ascii="Times New Roman" w:hAnsi="Times New Roman"/>
          <w:b/>
          <w:sz w:val="24"/>
          <w:szCs w:val="24"/>
        </w:rPr>
        <w:t xml:space="preserve"> Applicativi interattivi </w:t>
      </w:r>
    </w:p>
    <w:p w:rsidR="0055406C" w:rsidRDefault="0055406C" w:rsidP="00EF5240">
      <w:pPr>
        <w:jc w:val="both"/>
        <w:rPr>
          <w:rFonts w:ascii="Times New Roman" w:hAnsi="Times New Roman"/>
          <w:sz w:val="24"/>
          <w:szCs w:val="24"/>
        </w:rPr>
      </w:pPr>
      <w:r w:rsidRPr="00F6491B">
        <w:rPr>
          <w:rFonts w:ascii="Times New Roman" w:hAnsi="Times New Roman"/>
          <w:sz w:val="24"/>
          <w:szCs w:val="24"/>
        </w:rPr>
        <w:t xml:space="preserve">Al fine di semplificare e rendere più celere e diretta la comunicazione tra i cittadini e il Comune, è intenzione di questa Amministrazione rendere disponibili applicativi per l’autocertificazione dei documenti anagrafici e di stato civile, mediante apposita autenticazione. L’elemento peculiare del servizio è che la validità del contenuto dell’autocertificazione è attestata in tempo reale dagli uffici demografici del Comune. Inoltre, si prevede di attivare il timbro digitale, che mediante apposita autenticazione, permette al cittadino di ottenere on-line i certificati anagrafici e di stato civile, quindi senza doversi recare in Comune e in modo completamente gratuito. Si prevede di attivare le funzioni di cui ai commi precedenti entro il </w:t>
      </w:r>
      <w:r>
        <w:rPr>
          <w:rFonts w:ascii="Times New Roman" w:hAnsi="Times New Roman"/>
          <w:sz w:val="24"/>
          <w:szCs w:val="24"/>
        </w:rPr>
        <w:t xml:space="preserve">termine di validità del presente Piano. </w:t>
      </w:r>
      <w:r w:rsidRPr="00F6491B">
        <w:rPr>
          <w:rFonts w:ascii="Times New Roman" w:hAnsi="Times New Roman"/>
          <w:sz w:val="24"/>
          <w:szCs w:val="24"/>
        </w:rPr>
        <w:t>In relazione, invece, alla strutturazione della comunicazione interna, il Comune intende dotarsi di una rete intranet comunale, con la quale il personale, in maniera semplificata, ha la possibilità di condividere tutte le informazioni necessarie allo svolgimento efficiente ed efficace del</w:t>
      </w:r>
      <w:r>
        <w:rPr>
          <w:rFonts w:ascii="Times New Roman" w:hAnsi="Times New Roman"/>
          <w:sz w:val="24"/>
          <w:szCs w:val="24"/>
        </w:rPr>
        <w:t>la propria attività lavorativa nel termine di validità del presente Piano.</w:t>
      </w:r>
    </w:p>
    <w:p w:rsidR="00A37508" w:rsidRDefault="00A37508" w:rsidP="00CD2201">
      <w:pPr>
        <w:jc w:val="center"/>
        <w:rPr>
          <w:rFonts w:ascii="Times New Roman" w:hAnsi="Times New Roman"/>
          <w:b/>
          <w:sz w:val="24"/>
          <w:szCs w:val="24"/>
        </w:rPr>
      </w:pPr>
    </w:p>
    <w:p w:rsidR="0055406C" w:rsidRPr="00CD2201" w:rsidRDefault="0055406C" w:rsidP="00CD2201">
      <w:pPr>
        <w:jc w:val="center"/>
        <w:rPr>
          <w:rFonts w:ascii="Times New Roman" w:hAnsi="Times New Roman"/>
          <w:b/>
          <w:sz w:val="24"/>
          <w:szCs w:val="24"/>
        </w:rPr>
      </w:pPr>
      <w:r w:rsidRPr="00CD2201">
        <w:rPr>
          <w:rFonts w:ascii="Times New Roman" w:hAnsi="Times New Roman"/>
          <w:b/>
          <w:sz w:val="24"/>
          <w:szCs w:val="24"/>
        </w:rPr>
        <w:t>5. REGOLAMENTO PER L’ACCESSO AI DOCUMENTI</w:t>
      </w:r>
    </w:p>
    <w:p w:rsidR="0055406C" w:rsidRPr="00CD2201" w:rsidRDefault="0055406C" w:rsidP="00EF5240">
      <w:pPr>
        <w:jc w:val="both"/>
        <w:rPr>
          <w:rFonts w:ascii="Times New Roman" w:hAnsi="Times New Roman"/>
          <w:b/>
          <w:sz w:val="24"/>
          <w:szCs w:val="24"/>
        </w:rPr>
      </w:pPr>
      <w:r w:rsidRPr="00CD2201">
        <w:rPr>
          <w:rFonts w:ascii="Times New Roman" w:hAnsi="Times New Roman"/>
          <w:b/>
          <w:sz w:val="24"/>
          <w:szCs w:val="24"/>
        </w:rPr>
        <w:t>5.1. Accesso civico</w:t>
      </w:r>
    </w:p>
    <w:p w:rsidR="0055406C" w:rsidRPr="00CD2201" w:rsidRDefault="0055406C" w:rsidP="00EF5240">
      <w:pPr>
        <w:jc w:val="both"/>
        <w:rPr>
          <w:rFonts w:ascii="Times New Roman" w:hAnsi="Times New Roman"/>
          <w:sz w:val="24"/>
          <w:szCs w:val="24"/>
        </w:rPr>
      </w:pPr>
      <w:r w:rsidRPr="00CD2201">
        <w:rPr>
          <w:rFonts w:ascii="Times New Roman" w:hAnsi="Times New Roman"/>
          <w:sz w:val="24"/>
          <w:szCs w:val="24"/>
        </w:rPr>
        <w:t>Il d.lgs. 33/2013, modificato dal d.lgs. 97</w:t>
      </w:r>
      <w:r>
        <w:rPr>
          <w:rFonts w:ascii="Times New Roman" w:hAnsi="Times New Roman"/>
          <w:sz w:val="24"/>
          <w:szCs w:val="24"/>
        </w:rPr>
        <w:t>/2016</w:t>
      </w:r>
      <w:r w:rsidRPr="00CD2201">
        <w:rPr>
          <w:rFonts w:ascii="Times New Roman" w:hAnsi="Times New Roman"/>
          <w:sz w:val="24"/>
          <w:szCs w:val="24"/>
        </w:rPr>
        <w:t>, introduce nell’ordinamento una</w:t>
      </w:r>
      <w:r>
        <w:rPr>
          <w:rFonts w:ascii="Times New Roman" w:hAnsi="Times New Roman"/>
          <w:sz w:val="24"/>
          <w:szCs w:val="24"/>
        </w:rPr>
        <w:t xml:space="preserve"> nuova nozione di accesso alla Pubblica A</w:t>
      </w:r>
      <w:r w:rsidRPr="00CD2201">
        <w:rPr>
          <w:rFonts w:ascii="Times New Roman" w:hAnsi="Times New Roman"/>
          <w:sz w:val="24"/>
          <w:szCs w:val="24"/>
        </w:rPr>
        <w:t xml:space="preserve">mministrazione denominato dall’ANAC “accesso civico generalizzato” e che consente ai cittadini di accedere ad ogni documento o dato, anche in assenza di alcun interesse specifico, per il mero esercizio di un’attività di controllo generalizzata sull’azione della pubblica amministrazione. Questo nuovo istituto affianca senza sostituire sia l’accesso civico originariamente previsto dal decreto 33/2013 come misura di rimedio ad eventuali omissioni di </w:t>
      </w:r>
      <w:r w:rsidRPr="00CD2201">
        <w:rPr>
          <w:rFonts w:ascii="Times New Roman" w:hAnsi="Times New Roman"/>
          <w:sz w:val="24"/>
          <w:szCs w:val="24"/>
        </w:rPr>
        <w:lastRenderedPageBreak/>
        <w:t>pubblicazioni obbligatorie, sia il tradizionale accesso agli atti previsto dalla l</w:t>
      </w:r>
      <w:r>
        <w:rPr>
          <w:rFonts w:ascii="Times New Roman" w:hAnsi="Times New Roman"/>
          <w:sz w:val="24"/>
          <w:szCs w:val="24"/>
        </w:rPr>
        <w:t>egge</w:t>
      </w:r>
      <w:r w:rsidRPr="00CD2201">
        <w:rPr>
          <w:rFonts w:ascii="Times New Roman" w:hAnsi="Times New Roman"/>
          <w:sz w:val="24"/>
          <w:szCs w:val="24"/>
        </w:rPr>
        <w:t xml:space="preserve"> 241/1990. Il sovrapporsi di questi istituti con finalità e condizioni di applicazione differenti rende necessaria la definizione di norme, anche in applicazione di quanto previsto dai provvedimenti dell’ANAC n. 1309 e n. 1310 del 28/12/2016 in materia rispettivamente di accesso civico generalizzato e trasparenza amministrativa, che consentano di dare piena attuazione ai nuovi diritti definiti dal legislatore.</w:t>
      </w:r>
    </w:p>
    <w:p w:rsidR="0055406C" w:rsidRDefault="0055406C" w:rsidP="00EF5240">
      <w:pPr>
        <w:jc w:val="both"/>
        <w:rPr>
          <w:rFonts w:ascii="Times New Roman" w:hAnsi="Times New Roman"/>
          <w:sz w:val="24"/>
          <w:szCs w:val="24"/>
        </w:rPr>
      </w:pPr>
      <w:r>
        <w:rPr>
          <w:rFonts w:ascii="Times New Roman" w:hAnsi="Times New Roman"/>
          <w:sz w:val="24"/>
          <w:szCs w:val="24"/>
        </w:rPr>
        <w:t>Allegati al Piano:</w:t>
      </w:r>
    </w:p>
    <w:p w:rsidR="0055406C" w:rsidRDefault="0055406C" w:rsidP="00EF5240">
      <w:pPr>
        <w:jc w:val="both"/>
        <w:rPr>
          <w:rFonts w:ascii="Times New Roman" w:hAnsi="Times New Roman"/>
          <w:sz w:val="24"/>
          <w:szCs w:val="24"/>
        </w:rPr>
      </w:pPr>
      <w:r>
        <w:rPr>
          <w:rFonts w:ascii="Times New Roman" w:hAnsi="Times New Roman"/>
          <w:sz w:val="24"/>
          <w:szCs w:val="24"/>
        </w:rPr>
        <w:t>Allegato 1 – Aree di rischio</w:t>
      </w:r>
    </w:p>
    <w:p w:rsidR="0055406C" w:rsidRDefault="0055406C" w:rsidP="00EF5240">
      <w:pPr>
        <w:jc w:val="both"/>
        <w:rPr>
          <w:rFonts w:ascii="Times New Roman" w:hAnsi="Times New Roman"/>
          <w:sz w:val="24"/>
          <w:szCs w:val="24"/>
        </w:rPr>
      </w:pPr>
      <w:r>
        <w:rPr>
          <w:rFonts w:ascii="Times New Roman" w:hAnsi="Times New Roman"/>
          <w:sz w:val="24"/>
          <w:szCs w:val="24"/>
        </w:rPr>
        <w:t>Allegato 2 – Pesature indice di rischio</w:t>
      </w:r>
    </w:p>
    <w:p w:rsidR="0055406C" w:rsidRDefault="0055406C" w:rsidP="00EF5240">
      <w:pPr>
        <w:jc w:val="both"/>
        <w:rPr>
          <w:rFonts w:ascii="Times New Roman" w:hAnsi="Times New Roman"/>
          <w:sz w:val="24"/>
          <w:szCs w:val="24"/>
        </w:rPr>
      </w:pPr>
      <w:r>
        <w:rPr>
          <w:rFonts w:ascii="Times New Roman" w:hAnsi="Times New Roman"/>
          <w:sz w:val="24"/>
          <w:szCs w:val="24"/>
        </w:rPr>
        <w:t>Allegato 3 – Obblighi di trasparenza</w:t>
      </w:r>
    </w:p>
    <w:sectPr w:rsidR="0055406C" w:rsidSect="00F71BA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6C" w:rsidRDefault="0055406C" w:rsidP="00594459">
      <w:pPr>
        <w:spacing w:after="0" w:line="240" w:lineRule="auto"/>
      </w:pPr>
      <w:r>
        <w:separator/>
      </w:r>
    </w:p>
  </w:endnote>
  <w:endnote w:type="continuationSeparator" w:id="0">
    <w:p w:rsidR="0055406C" w:rsidRDefault="0055406C" w:rsidP="0059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andard Symbols L">
    <w:altName w:val="Arial Unicode MS"/>
    <w:panose1 w:val="00000000000000000000"/>
    <w:charset w:val="88"/>
    <w:family w:val="swiss"/>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6C" w:rsidRDefault="00115B24">
    <w:pPr>
      <w:pStyle w:val="Pidipagina"/>
      <w:jc w:val="center"/>
    </w:pPr>
    <w:r>
      <w:fldChar w:fldCharType="begin"/>
    </w:r>
    <w:r>
      <w:instrText xml:space="preserve"> PAGE   \* MERGEFORMAT </w:instrText>
    </w:r>
    <w:r>
      <w:fldChar w:fldCharType="separate"/>
    </w:r>
    <w:r w:rsidR="00273B61">
      <w:rPr>
        <w:noProof/>
      </w:rPr>
      <w:t>29</w:t>
    </w:r>
    <w:r>
      <w:rPr>
        <w:noProof/>
      </w:rPr>
      <w:fldChar w:fldCharType="end"/>
    </w:r>
  </w:p>
  <w:p w:rsidR="0055406C" w:rsidRDefault="005540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6C" w:rsidRDefault="0055406C" w:rsidP="00594459">
      <w:pPr>
        <w:spacing w:after="0" w:line="240" w:lineRule="auto"/>
      </w:pPr>
      <w:r>
        <w:separator/>
      </w:r>
    </w:p>
  </w:footnote>
  <w:footnote w:type="continuationSeparator" w:id="0">
    <w:p w:rsidR="0055406C" w:rsidRDefault="0055406C" w:rsidP="00594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77CE"/>
    <w:multiLevelType w:val="hybridMultilevel"/>
    <w:tmpl w:val="C23285D0"/>
    <w:lvl w:ilvl="0" w:tplc="0410000B">
      <w:start w:val="1"/>
      <w:numFmt w:val="bullet"/>
      <w:lvlText w:val=""/>
      <w:lvlJc w:val="left"/>
      <w:pPr>
        <w:ind w:left="1065" w:hanging="705"/>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4D1E68"/>
    <w:multiLevelType w:val="hybridMultilevel"/>
    <w:tmpl w:val="4E8259C8"/>
    <w:lvl w:ilvl="0" w:tplc="0410000B">
      <w:start w:val="1"/>
      <w:numFmt w:val="bullet"/>
      <w:lvlText w:val=""/>
      <w:lvlJc w:val="left"/>
      <w:pPr>
        <w:ind w:left="1065" w:hanging="705"/>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C209CE"/>
    <w:multiLevelType w:val="hybridMultilevel"/>
    <w:tmpl w:val="AA74C972"/>
    <w:lvl w:ilvl="0" w:tplc="0410000B">
      <w:start w:val="1"/>
      <w:numFmt w:val="bullet"/>
      <w:lvlText w:val=""/>
      <w:lvlJc w:val="left"/>
      <w:pPr>
        <w:ind w:left="1065" w:hanging="705"/>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DC3187"/>
    <w:multiLevelType w:val="multilevel"/>
    <w:tmpl w:val="6E4499B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FFF3A11"/>
    <w:multiLevelType w:val="hybridMultilevel"/>
    <w:tmpl w:val="B4DE57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5A14DE"/>
    <w:multiLevelType w:val="hybridMultilevel"/>
    <w:tmpl w:val="492232F8"/>
    <w:lvl w:ilvl="0" w:tplc="35A6883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57C4E8C"/>
    <w:multiLevelType w:val="multilevel"/>
    <w:tmpl w:val="B84A91DE"/>
    <w:lvl w:ilvl="0">
      <w:start w:val="1"/>
      <w:numFmt w:val="decimal"/>
      <w:lvlText w:val="%1."/>
      <w:lvlJc w:val="left"/>
      <w:pPr>
        <w:ind w:left="1004" w:hanging="360"/>
      </w:pPr>
      <w:rPr>
        <w:rFonts w:cs="Times New Roman" w:hint="default"/>
      </w:rPr>
    </w:lvl>
    <w:lvl w:ilvl="1">
      <w:start w:val="1"/>
      <w:numFmt w:val="decimal"/>
      <w:isLgl/>
      <w:lvlText w:val="%1.%2."/>
      <w:lvlJc w:val="left"/>
      <w:pPr>
        <w:ind w:left="1004" w:hanging="360"/>
      </w:pPr>
      <w:rPr>
        <w:rFonts w:cs="Times New Roman" w:hint="default"/>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7">
    <w:nsid w:val="2B355C8F"/>
    <w:multiLevelType w:val="hybridMultilevel"/>
    <w:tmpl w:val="4342ACE8"/>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nsid w:val="3908367C"/>
    <w:multiLevelType w:val="hybridMultilevel"/>
    <w:tmpl w:val="10F84860"/>
    <w:lvl w:ilvl="0" w:tplc="5D2827A4">
      <w:numFmt w:val="bullet"/>
      <w:lvlText w:val="•"/>
      <w:lvlJc w:val="left"/>
      <w:pPr>
        <w:ind w:left="1065" w:hanging="705"/>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B6478E"/>
    <w:multiLevelType w:val="hybridMultilevel"/>
    <w:tmpl w:val="95C06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FA2F4C"/>
    <w:multiLevelType w:val="multilevel"/>
    <w:tmpl w:val="4D2CF60C"/>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80249A3"/>
    <w:multiLevelType w:val="hybridMultilevel"/>
    <w:tmpl w:val="14DA64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8C208D0"/>
    <w:multiLevelType w:val="hybridMultilevel"/>
    <w:tmpl w:val="8BACEC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4E00A6"/>
    <w:multiLevelType w:val="hybridMultilevel"/>
    <w:tmpl w:val="2514FDD0"/>
    <w:lvl w:ilvl="0" w:tplc="0410000B">
      <w:start w:val="1"/>
      <w:numFmt w:val="bullet"/>
      <w:lvlText w:val=""/>
      <w:lvlJc w:val="left"/>
      <w:pPr>
        <w:ind w:left="1065" w:hanging="705"/>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09F22A2"/>
    <w:multiLevelType w:val="hybridMultilevel"/>
    <w:tmpl w:val="5A76F8F8"/>
    <w:lvl w:ilvl="0" w:tplc="0410000B">
      <w:start w:val="1"/>
      <w:numFmt w:val="bullet"/>
      <w:lvlText w:val=""/>
      <w:lvlJc w:val="left"/>
      <w:pPr>
        <w:ind w:left="1065" w:hanging="705"/>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DE2488"/>
    <w:multiLevelType w:val="hybridMultilevel"/>
    <w:tmpl w:val="7F845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46B5274"/>
    <w:multiLevelType w:val="hybridMultilevel"/>
    <w:tmpl w:val="03007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A962F6"/>
    <w:multiLevelType w:val="multilevel"/>
    <w:tmpl w:val="824C351E"/>
    <w:lvl w:ilvl="0">
      <w:start w:val="3"/>
      <w:numFmt w:val="decimal"/>
      <w:lvlText w:val="%1"/>
      <w:lvlJc w:val="left"/>
      <w:pPr>
        <w:ind w:left="360" w:hanging="360"/>
      </w:pPr>
      <w:rPr>
        <w:rFonts w:cs="Times New Roman" w:hint="default"/>
      </w:rPr>
    </w:lvl>
    <w:lvl w:ilvl="1">
      <w:start w:val="2"/>
      <w:numFmt w:val="decimal"/>
      <w:lvlText w:val="%1.%2"/>
      <w:lvlJc w:val="left"/>
      <w:pPr>
        <w:ind w:left="1364" w:hanging="36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3732" w:hanging="72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100" w:hanging="1080"/>
      </w:pPr>
      <w:rPr>
        <w:rFonts w:cs="Times New Roman" w:hint="default"/>
      </w:rPr>
    </w:lvl>
    <w:lvl w:ilvl="6">
      <w:start w:val="1"/>
      <w:numFmt w:val="decimal"/>
      <w:lvlText w:val="%1.%2.%3.%4.%5.%6.%7"/>
      <w:lvlJc w:val="left"/>
      <w:pPr>
        <w:ind w:left="7464" w:hanging="1440"/>
      </w:pPr>
      <w:rPr>
        <w:rFonts w:cs="Times New Roman" w:hint="default"/>
      </w:rPr>
    </w:lvl>
    <w:lvl w:ilvl="7">
      <w:start w:val="1"/>
      <w:numFmt w:val="decimal"/>
      <w:lvlText w:val="%1.%2.%3.%4.%5.%6.%7.%8"/>
      <w:lvlJc w:val="left"/>
      <w:pPr>
        <w:ind w:left="8468" w:hanging="1440"/>
      </w:pPr>
      <w:rPr>
        <w:rFonts w:cs="Times New Roman" w:hint="default"/>
      </w:rPr>
    </w:lvl>
    <w:lvl w:ilvl="8">
      <w:start w:val="1"/>
      <w:numFmt w:val="decimal"/>
      <w:lvlText w:val="%1.%2.%3.%4.%5.%6.%7.%8.%9"/>
      <w:lvlJc w:val="left"/>
      <w:pPr>
        <w:ind w:left="9832" w:hanging="1800"/>
      </w:pPr>
      <w:rPr>
        <w:rFonts w:cs="Times New Roman" w:hint="default"/>
      </w:rPr>
    </w:lvl>
  </w:abstractNum>
  <w:abstractNum w:abstractNumId="18">
    <w:nsid w:val="648A4D6C"/>
    <w:multiLevelType w:val="hybridMultilevel"/>
    <w:tmpl w:val="FFEA6B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F14044"/>
    <w:multiLevelType w:val="hybridMultilevel"/>
    <w:tmpl w:val="40EC24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186895"/>
    <w:multiLevelType w:val="hybridMultilevel"/>
    <w:tmpl w:val="B122D5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A7654A9"/>
    <w:multiLevelType w:val="hybridMultilevel"/>
    <w:tmpl w:val="54D6EB76"/>
    <w:lvl w:ilvl="0" w:tplc="0410000B">
      <w:start w:val="1"/>
      <w:numFmt w:val="bullet"/>
      <w:lvlText w:val=""/>
      <w:lvlJc w:val="left"/>
      <w:pPr>
        <w:ind w:left="1065" w:hanging="705"/>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AAA1BF3"/>
    <w:multiLevelType w:val="multilevel"/>
    <w:tmpl w:val="2B64F1E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9"/>
  </w:num>
  <w:num w:numId="2">
    <w:abstractNumId w:val="8"/>
  </w:num>
  <w:num w:numId="3">
    <w:abstractNumId w:val="16"/>
  </w:num>
  <w:num w:numId="4">
    <w:abstractNumId w:val="6"/>
  </w:num>
  <w:num w:numId="5">
    <w:abstractNumId w:val="5"/>
  </w:num>
  <w:num w:numId="6">
    <w:abstractNumId w:val="19"/>
  </w:num>
  <w:num w:numId="7">
    <w:abstractNumId w:val="2"/>
  </w:num>
  <w:num w:numId="8">
    <w:abstractNumId w:val="20"/>
  </w:num>
  <w:num w:numId="9">
    <w:abstractNumId w:val="1"/>
  </w:num>
  <w:num w:numId="10">
    <w:abstractNumId w:val="0"/>
  </w:num>
  <w:num w:numId="11">
    <w:abstractNumId w:val="21"/>
  </w:num>
  <w:num w:numId="12">
    <w:abstractNumId w:val="13"/>
  </w:num>
  <w:num w:numId="13">
    <w:abstractNumId w:val="14"/>
  </w:num>
  <w:num w:numId="14">
    <w:abstractNumId w:val="18"/>
  </w:num>
  <w:num w:numId="15">
    <w:abstractNumId w:val="4"/>
  </w:num>
  <w:num w:numId="16">
    <w:abstractNumId w:val="12"/>
  </w:num>
  <w:num w:numId="17">
    <w:abstractNumId w:val="7"/>
  </w:num>
  <w:num w:numId="18">
    <w:abstractNumId w:val="3"/>
  </w:num>
  <w:num w:numId="19">
    <w:abstractNumId w:val="10"/>
  </w:num>
  <w:num w:numId="20">
    <w:abstractNumId w:val="17"/>
  </w:num>
  <w:num w:numId="21">
    <w:abstractNumId w:val="11"/>
  </w:num>
  <w:num w:numId="22">
    <w:abstractNumId w:val="15"/>
  </w:num>
  <w:num w:numId="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80"/>
    <w:rsid w:val="000451D9"/>
    <w:rsid w:val="00066279"/>
    <w:rsid w:val="000924FE"/>
    <w:rsid w:val="000A0EE5"/>
    <w:rsid w:val="000C2FE1"/>
    <w:rsid w:val="000C4A46"/>
    <w:rsid w:val="000D00EA"/>
    <w:rsid w:val="000E0ABD"/>
    <w:rsid w:val="00115B24"/>
    <w:rsid w:val="00124D42"/>
    <w:rsid w:val="001332B0"/>
    <w:rsid w:val="00134165"/>
    <w:rsid w:val="00146755"/>
    <w:rsid w:val="00161FEF"/>
    <w:rsid w:val="00177D42"/>
    <w:rsid w:val="00187D98"/>
    <w:rsid w:val="00191562"/>
    <w:rsid w:val="001A5BF9"/>
    <w:rsid w:val="001B6EE8"/>
    <w:rsid w:val="001C4FB0"/>
    <w:rsid w:val="0023142A"/>
    <w:rsid w:val="002420E8"/>
    <w:rsid w:val="0024710B"/>
    <w:rsid w:val="00252320"/>
    <w:rsid w:val="00257276"/>
    <w:rsid w:val="00273B61"/>
    <w:rsid w:val="0027615C"/>
    <w:rsid w:val="00285A3E"/>
    <w:rsid w:val="002902F4"/>
    <w:rsid w:val="002A2A35"/>
    <w:rsid w:val="002B38BA"/>
    <w:rsid w:val="002B4BA2"/>
    <w:rsid w:val="002D4F52"/>
    <w:rsid w:val="00300A25"/>
    <w:rsid w:val="00313E9F"/>
    <w:rsid w:val="0031410E"/>
    <w:rsid w:val="00336F59"/>
    <w:rsid w:val="003775D7"/>
    <w:rsid w:val="003A0AEA"/>
    <w:rsid w:val="003A3E88"/>
    <w:rsid w:val="003F0C4B"/>
    <w:rsid w:val="003F3AF2"/>
    <w:rsid w:val="003F6F0F"/>
    <w:rsid w:val="00403544"/>
    <w:rsid w:val="00431992"/>
    <w:rsid w:val="0044633C"/>
    <w:rsid w:val="00462E97"/>
    <w:rsid w:val="00477029"/>
    <w:rsid w:val="00492E9B"/>
    <w:rsid w:val="004944CB"/>
    <w:rsid w:val="004C3627"/>
    <w:rsid w:val="004C6E2A"/>
    <w:rsid w:val="004D3AC8"/>
    <w:rsid w:val="004E479F"/>
    <w:rsid w:val="004E5D45"/>
    <w:rsid w:val="004F7734"/>
    <w:rsid w:val="00517333"/>
    <w:rsid w:val="00521045"/>
    <w:rsid w:val="0052398A"/>
    <w:rsid w:val="0055406C"/>
    <w:rsid w:val="00556BEF"/>
    <w:rsid w:val="00571625"/>
    <w:rsid w:val="00586031"/>
    <w:rsid w:val="00590C81"/>
    <w:rsid w:val="00594459"/>
    <w:rsid w:val="005A2A08"/>
    <w:rsid w:val="005B6E9B"/>
    <w:rsid w:val="005D6C86"/>
    <w:rsid w:val="005E1721"/>
    <w:rsid w:val="005E1963"/>
    <w:rsid w:val="005F54BD"/>
    <w:rsid w:val="006255C3"/>
    <w:rsid w:val="006370E6"/>
    <w:rsid w:val="00644BE1"/>
    <w:rsid w:val="00694AC9"/>
    <w:rsid w:val="006A57A4"/>
    <w:rsid w:val="006A6BA5"/>
    <w:rsid w:val="006F777B"/>
    <w:rsid w:val="007036A4"/>
    <w:rsid w:val="007217FA"/>
    <w:rsid w:val="00721CA7"/>
    <w:rsid w:val="00725F53"/>
    <w:rsid w:val="007318B5"/>
    <w:rsid w:val="00742899"/>
    <w:rsid w:val="00765278"/>
    <w:rsid w:val="007815BF"/>
    <w:rsid w:val="007C07FE"/>
    <w:rsid w:val="007C1DC2"/>
    <w:rsid w:val="007C435A"/>
    <w:rsid w:val="007C45A0"/>
    <w:rsid w:val="007F36F8"/>
    <w:rsid w:val="00813056"/>
    <w:rsid w:val="0083499F"/>
    <w:rsid w:val="00844F12"/>
    <w:rsid w:val="00871299"/>
    <w:rsid w:val="008A56E9"/>
    <w:rsid w:val="008B213A"/>
    <w:rsid w:val="008B699C"/>
    <w:rsid w:val="008B78E6"/>
    <w:rsid w:val="008C6D4F"/>
    <w:rsid w:val="008D313E"/>
    <w:rsid w:val="008E1554"/>
    <w:rsid w:val="008F48B3"/>
    <w:rsid w:val="009016AB"/>
    <w:rsid w:val="009049D4"/>
    <w:rsid w:val="00911610"/>
    <w:rsid w:val="009154E2"/>
    <w:rsid w:val="009355A6"/>
    <w:rsid w:val="00955C80"/>
    <w:rsid w:val="009A3A0A"/>
    <w:rsid w:val="009A55F1"/>
    <w:rsid w:val="009C2927"/>
    <w:rsid w:val="009D1052"/>
    <w:rsid w:val="009F3AAC"/>
    <w:rsid w:val="00A064F2"/>
    <w:rsid w:val="00A1569E"/>
    <w:rsid w:val="00A23015"/>
    <w:rsid w:val="00A23E61"/>
    <w:rsid w:val="00A37508"/>
    <w:rsid w:val="00A56F2A"/>
    <w:rsid w:val="00A607B5"/>
    <w:rsid w:val="00A634E2"/>
    <w:rsid w:val="00AD08FF"/>
    <w:rsid w:val="00AE214F"/>
    <w:rsid w:val="00AE6D1A"/>
    <w:rsid w:val="00B330BA"/>
    <w:rsid w:val="00B356D2"/>
    <w:rsid w:val="00B37821"/>
    <w:rsid w:val="00B505F3"/>
    <w:rsid w:val="00B6698A"/>
    <w:rsid w:val="00B75B3D"/>
    <w:rsid w:val="00B82D1A"/>
    <w:rsid w:val="00B83AB6"/>
    <w:rsid w:val="00BA097F"/>
    <w:rsid w:val="00BA1E7E"/>
    <w:rsid w:val="00BA7DE9"/>
    <w:rsid w:val="00BC1069"/>
    <w:rsid w:val="00BC33E9"/>
    <w:rsid w:val="00BC7398"/>
    <w:rsid w:val="00BD3C94"/>
    <w:rsid w:val="00BF6C06"/>
    <w:rsid w:val="00C13ACC"/>
    <w:rsid w:val="00C1642F"/>
    <w:rsid w:val="00C4449C"/>
    <w:rsid w:val="00C52BCA"/>
    <w:rsid w:val="00CA43BE"/>
    <w:rsid w:val="00CC6E1C"/>
    <w:rsid w:val="00CD2201"/>
    <w:rsid w:val="00CD4575"/>
    <w:rsid w:val="00CD61F1"/>
    <w:rsid w:val="00CE2E1E"/>
    <w:rsid w:val="00CE6D56"/>
    <w:rsid w:val="00CF2E5F"/>
    <w:rsid w:val="00CF4113"/>
    <w:rsid w:val="00D05611"/>
    <w:rsid w:val="00D06915"/>
    <w:rsid w:val="00D33262"/>
    <w:rsid w:val="00D3672C"/>
    <w:rsid w:val="00D415EE"/>
    <w:rsid w:val="00D455AE"/>
    <w:rsid w:val="00D51F16"/>
    <w:rsid w:val="00D52CEF"/>
    <w:rsid w:val="00D54D94"/>
    <w:rsid w:val="00D602F8"/>
    <w:rsid w:val="00D7549C"/>
    <w:rsid w:val="00D93E5A"/>
    <w:rsid w:val="00D974E6"/>
    <w:rsid w:val="00DA33B7"/>
    <w:rsid w:val="00DC0123"/>
    <w:rsid w:val="00DE35C9"/>
    <w:rsid w:val="00DE4F90"/>
    <w:rsid w:val="00DE6D54"/>
    <w:rsid w:val="00DF0485"/>
    <w:rsid w:val="00DF5BF0"/>
    <w:rsid w:val="00E05A46"/>
    <w:rsid w:val="00E10841"/>
    <w:rsid w:val="00E37488"/>
    <w:rsid w:val="00E45113"/>
    <w:rsid w:val="00E81D0B"/>
    <w:rsid w:val="00E90DF2"/>
    <w:rsid w:val="00EA0DEE"/>
    <w:rsid w:val="00EB3C91"/>
    <w:rsid w:val="00ED5780"/>
    <w:rsid w:val="00EF5240"/>
    <w:rsid w:val="00F222E8"/>
    <w:rsid w:val="00F51FB0"/>
    <w:rsid w:val="00F6491B"/>
    <w:rsid w:val="00F71BA6"/>
    <w:rsid w:val="00F84B6A"/>
    <w:rsid w:val="00F96EF4"/>
    <w:rsid w:val="00FA7936"/>
    <w:rsid w:val="00FD0A31"/>
    <w:rsid w:val="00FD151F"/>
    <w:rsid w:val="00FE31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BA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F0C4B"/>
    <w:pPr>
      <w:ind w:left="720"/>
      <w:contextualSpacing/>
    </w:pPr>
  </w:style>
  <w:style w:type="paragraph" w:customStyle="1" w:styleId="Default">
    <w:name w:val="Default"/>
    <w:uiPriority w:val="99"/>
    <w:rsid w:val="00CF4113"/>
    <w:pPr>
      <w:autoSpaceDE w:val="0"/>
      <w:autoSpaceDN w:val="0"/>
      <w:adjustRightInd w:val="0"/>
    </w:pPr>
    <w:rPr>
      <w:rFonts w:ascii="Standard Symbols L" w:eastAsia="Standard Symbols L" w:cs="Standard Symbols L"/>
      <w:color w:val="000000"/>
      <w:sz w:val="24"/>
      <w:szCs w:val="24"/>
      <w:lang w:eastAsia="en-US"/>
    </w:rPr>
  </w:style>
  <w:style w:type="paragraph" w:styleId="Intestazione">
    <w:name w:val="header"/>
    <w:basedOn w:val="Normale"/>
    <w:link w:val="IntestazioneCarattere"/>
    <w:uiPriority w:val="99"/>
    <w:semiHidden/>
    <w:rsid w:val="00594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594459"/>
    <w:rPr>
      <w:rFonts w:cs="Times New Roman"/>
    </w:rPr>
  </w:style>
  <w:style w:type="paragraph" w:styleId="Pidipagina">
    <w:name w:val="footer"/>
    <w:basedOn w:val="Normale"/>
    <w:link w:val="PidipaginaCarattere"/>
    <w:uiPriority w:val="99"/>
    <w:rsid w:val="00594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94459"/>
    <w:rPr>
      <w:rFonts w:cs="Times New Roman"/>
    </w:rPr>
  </w:style>
  <w:style w:type="table" w:styleId="Grigliatabella">
    <w:name w:val="Table Grid"/>
    <w:basedOn w:val="Tabellanormale"/>
    <w:uiPriority w:val="99"/>
    <w:rsid w:val="00AD08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uiPriority w:val="99"/>
    <w:rsid w:val="00EF5240"/>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BA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F0C4B"/>
    <w:pPr>
      <w:ind w:left="720"/>
      <w:contextualSpacing/>
    </w:pPr>
  </w:style>
  <w:style w:type="paragraph" w:customStyle="1" w:styleId="Default">
    <w:name w:val="Default"/>
    <w:uiPriority w:val="99"/>
    <w:rsid w:val="00CF4113"/>
    <w:pPr>
      <w:autoSpaceDE w:val="0"/>
      <w:autoSpaceDN w:val="0"/>
      <w:adjustRightInd w:val="0"/>
    </w:pPr>
    <w:rPr>
      <w:rFonts w:ascii="Standard Symbols L" w:eastAsia="Standard Symbols L" w:cs="Standard Symbols L"/>
      <w:color w:val="000000"/>
      <w:sz w:val="24"/>
      <w:szCs w:val="24"/>
      <w:lang w:eastAsia="en-US"/>
    </w:rPr>
  </w:style>
  <w:style w:type="paragraph" w:styleId="Intestazione">
    <w:name w:val="header"/>
    <w:basedOn w:val="Normale"/>
    <w:link w:val="IntestazioneCarattere"/>
    <w:uiPriority w:val="99"/>
    <w:semiHidden/>
    <w:rsid w:val="00594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594459"/>
    <w:rPr>
      <w:rFonts w:cs="Times New Roman"/>
    </w:rPr>
  </w:style>
  <w:style w:type="paragraph" w:styleId="Pidipagina">
    <w:name w:val="footer"/>
    <w:basedOn w:val="Normale"/>
    <w:link w:val="PidipaginaCarattere"/>
    <w:uiPriority w:val="99"/>
    <w:rsid w:val="00594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94459"/>
    <w:rPr>
      <w:rFonts w:cs="Times New Roman"/>
    </w:rPr>
  </w:style>
  <w:style w:type="table" w:styleId="Grigliatabella">
    <w:name w:val="Table Grid"/>
    <w:basedOn w:val="Tabellanormale"/>
    <w:uiPriority w:val="99"/>
    <w:rsid w:val="00AD08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uiPriority w:val="99"/>
    <w:rsid w:val="00EF5240"/>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69240">
      <w:marLeft w:val="0"/>
      <w:marRight w:val="0"/>
      <w:marTop w:val="0"/>
      <w:marBottom w:val="0"/>
      <w:divBdr>
        <w:top w:val="none" w:sz="0" w:space="0" w:color="auto"/>
        <w:left w:val="none" w:sz="0" w:space="0" w:color="auto"/>
        <w:bottom w:val="none" w:sz="0" w:space="0" w:color="auto"/>
        <w:right w:val="none" w:sz="0" w:space="0" w:color="auto"/>
      </w:divBdr>
    </w:div>
    <w:div w:id="202669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29</Pages>
  <Words>8735</Words>
  <Characters>54932</Characters>
  <Application>Microsoft Office Word</Application>
  <DocSecurity>0</DocSecurity>
  <Lines>457</Lines>
  <Paragraphs>127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dc:creator>
  <cp:lastModifiedBy>Rossella Storchi</cp:lastModifiedBy>
  <cp:revision>7</cp:revision>
  <dcterms:created xsi:type="dcterms:W3CDTF">2017-04-08T11:18:00Z</dcterms:created>
  <dcterms:modified xsi:type="dcterms:W3CDTF">2017-04-10T11:43:00Z</dcterms:modified>
</cp:coreProperties>
</file>